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rPr>
        <w:t>东莞农村商业银</w:t>
      </w:r>
      <w:r>
        <w:rPr>
          <w:rFonts w:hint="eastAsia" w:ascii="宋体" w:hAnsi="宋体" w:eastAsia="宋体" w:cs="宋体"/>
          <w:b/>
          <w:sz w:val="32"/>
          <w:szCs w:val="32"/>
          <w:highlight w:val="none"/>
        </w:rPr>
        <w:t>行</w:t>
      </w:r>
      <w:r>
        <w:rPr>
          <w:rFonts w:hint="eastAsia" w:ascii="宋体" w:hAnsi="宋体" w:eastAsia="宋体" w:cs="宋体"/>
          <w:b/>
          <w:sz w:val="32"/>
          <w:szCs w:val="32"/>
          <w:highlight w:val="none"/>
          <w:lang w:eastAsia="zh-CN"/>
        </w:rPr>
        <w:t>开源组件检测分析系统项目</w:t>
      </w:r>
    </w:p>
    <w:p>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市场调研需求</w:t>
      </w:r>
    </w:p>
    <w:p>
      <w:pPr>
        <w:spacing w:line="360" w:lineRule="auto"/>
        <w:rPr>
          <w:rFonts w:hint="eastAsia" w:ascii="宋体" w:hAnsi="宋体" w:eastAsia="宋体" w:cs="宋体"/>
          <w:b/>
          <w:szCs w:val="21"/>
          <w:highlight w:val="none"/>
        </w:rPr>
      </w:pPr>
    </w:p>
    <w:p>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一、项目信息</w:t>
      </w:r>
    </w:p>
    <w:p>
      <w:pPr>
        <w:widowControl/>
        <w:spacing w:line="360" w:lineRule="auto"/>
        <w:ind w:firstLine="420" w:firstLineChars="200"/>
        <w:rPr>
          <w:rFonts w:hint="eastAsia" w:ascii="宋体" w:hAnsi="宋体" w:eastAsia="宋体" w:cs="宋体"/>
          <w:bCs/>
          <w:szCs w:val="21"/>
          <w:highlight w:val="none"/>
          <w:lang w:eastAsia="zh-CN"/>
        </w:rPr>
      </w:pPr>
      <w:r>
        <w:rPr>
          <w:rFonts w:hint="eastAsia" w:ascii="宋体" w:hAnsi="宋体" w:eastAsia="宋体" w:cs="宋体"/>
          <w:bCs/>
          <w:szCs w:val="21"/>
          <w:highlight w:val="none"/>
        </w:rPr>
        <w:t>项目名称：东莞农村商业银行</w:t>
      </w:r>
      <w:r>
        <w:rPr>
          <w:rFonts w:hint="eastAsia" w:ascii="宋体" w:hAnsi="宋体" w:eastAsia="宋体" w:cs="宋体"/>
          <w:bCs/>
          <w:szCs w:val="21"/>
          <w:highlight w:val="none"/>
          <w:lang w:eastAsia="zh-CN"/>
        </w:rPr>
        <w:t>开源组件检测分析系统项目</w:t>
      </w:r>
    </w:p>
    <w:p>
      <w:pPr>
        <w:widowControl/>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招标人：东莞农村商业银行股份有限公司</w:t>
      </w:r>
      <w:bookmarkStart w:id="0" w:name="_GoBack"/>
      <w:bookmarkEnd w:id="0"/>
    </w:p>
    <w:p>
      <w:pPr>
        <w:widowControl/>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项目概算：待定。</w:t>
      </w:r>
    </w:p>
    <w:p>
      <w:pPr>
        <w:widowControl/>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项目预计采购时间：202</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年</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月</w:t>
      </w:r>
    </w:p>
    <w:p>
      <w:pPr>
        <w:widowControl/>
        <w:spacing w:line="360" w:lineRule="auto"/>
        <w:ind w:firstLine="420" w:firstLineChars="200"/>
        <w:rPr>
          <w:rFonts w:hint="eastAsia" w:ascii="宋体" w:hAnsi="宋体" w:eastAsia="宋体" w:cs="宋体"/>
          <w:bCs/>
          <w:szCs w:val="21"/>
          <w:highlight w:val="none"/>
          <w:lang w:val="en-US" w:eastAsia="zh-CN"/>
        </w:rPr>
      </w:pPr>
      <w:r>
        <w:rPr>
          <w:rFonts w:hint="eastAsia" w:ascii="宋体" w:hAnsi="宋体" w:eastAsia="宋体" w:cs="宋体"/>
          <w:bCs/>
          <w:szCs w:val="21"/>
          <w:highlight w:val="none"/>
        </w:rPr>
        <w:t>项目工期要求：项目总工期</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个月</w:t>
      </w:r>
      <w:r>
        <w:rPr>
          <w:rFonts w:hint="eastAsia" w:ascii="宋体" w:hAnsi="宋体" w:eastAsia="宋体" w:cs="宋体"/>
          <w:bCs/>
          <w:szCs w:val="21"/>
          <w:highlight w:val="none"/>
          <w:lang w:val="en-US" w:eastAsia="zh-CN"/>
        </w:rPr>
        <w:t>左右</w:t>
      </w:r>
    </w:p>
    <w:p>
      <w:pPr>
        <w:widowControl/>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注意：本次公告属于项目市场调研需求，上述项目概算、预计采购时间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二、项目背景</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开源组件虽然在促进金融科技创新和银行数字化转化发挥了积极作用，但因其开源的特性容易引发安全、合规方面的风险问题。因此，我行拟开展开源组件检测分析系统项目建设，通过建立健全开源组件治理的组织架构、制度流程和工具支撑，提升安全、合规应用开源组件的能力水平。</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欢迎愿意参加本项目市场调研的潜在供应商（本次项目需求的供应商指</w:t>
      </w:r>
      <w:r>
        <w:rPr>
          <w:rFonts w:hint="eastAsia" w:ascii="宋体" w:hAnsi="宋体" w:eastAsia="宋体" w:cs="宋体"/>
          <w:szCs w:val="21"/>
          <w:highlight w:val="none"/>
          <w:lang w:val="en-US" w:eastAsia="zh-CN"/>
        </w:rPr>
        <w:t>具备开源组件检测分析系统</w:t>
      </w:r>
      <w:r>
        <w:rPr>
          <w:rFonts w:hint="eastAsia" w:ascii="宋体" w:hAnsi="宋体" w:cs="宋体"/>
          <w:szCs w:val="21"/>
          <w:highlight w:val="none"/>
          <w:lang w:val="en-US" w:eastAsia="zh-CN"/>
        </w:rPr>
        <w:t>开发</w:t>
      </w:r>
      <w:r>
        <w:rPr>
          <w:rFonts w:hint="eastAsia" w:ascii="宋体" w:hAnsi="宋体" w:eastAsia="宋体" w:cs="宋体"/>
          <w:szCs w:val="21"/>
          <w:highlight w:val="none"/>
          <w:lang w:val="en-US" w:eastAsia="zh-CN"/>
        </w:rPr>
        <w:t>能力及开源组件治理能力的供应</w:t>
      </w:r>
      <w:r>
        <w:rPr>
          <w:rFonts w:hint="eastAsia" w:ascii="宋体" w:hAnsi="宋体" w:eastAsia="宋体" w:cs="宋体"/>
          <w:szCs w:val="21"/>
          <w:highlight w:val="none"/>
        </w:rPr>
        <w:t>商），提供市场调研资料。</w:t>
      </w:r>
    </w:p>
    <w:p>
      <w:pPr>
        <w:spacing w:line="360" w:lineRule="auto"/>
        <w:rPr>
          <w:rFonts w:hint="eastAsia" w:ascii="宋体" w:hAnsi="宋体" w:eastAsia="宋体" w:cs="宋体"/>
          <w:b/>
          <w:bCs/>
          <w:szCs w:val="21"/>
          <w:highlight w:val="none"/>
        </w:rPr>
      </w:pPr>
      <w:r>
        <w:rPr>
          <w:rFonts w:hint="eastAsia" w:ascii="宋体" w:hAnsi="宋体" w:eastAsia="宋体" w:cs="宋体"/>
          <w:b/>
          <w:szCs w:val="21"/>
          <w:highlight w:val="none"/>
        </w:rPr>
        <w:t>三、</w:t>
      </w:r>
      <w:r>
        <w:rPr>
          <w:rFonts w:hint="eastAsia" w:ascii="宋体" w:hAnsi="宋体" w:eastAsia="宋体" w:cs="宋体"/>
          <w:b/>
          <w:bCs/>
          <w:szCs w:val="21"/>
          <w:highlight w:val="none"/>
        </w:rPr>
        <w:t>调研内容</w:t>
      </w:r>
    </w:p>
    <w:p>
      <w:pPr>
        <w:spacing w:line="360" w:lineRule="auto"/>
        <w:ind w:firstLine="422" w:firstLineChars="200"/>
        <w:rPr>
          <w:rFonts w:hint="eastAsia" w:ascii="宋体" w:hAnsi="宋体" w:eastAsia="宋体" w:cs="宋体"/>
          <w:b/>
          <w:bCs/>
          <w:kern w:val="28"/>
          <w:szCs w:val="21"/>
          <w:highlight w:val="none"/>
        </w:rPr>
      </w:pPr>
      <w:r>
        <w:rPr>
          <w:rFonts w:hint="eastAsia" w:ascii="宋体" w:hAnsi="宋体" w:eastAsia="宋体" w:cs="宋体"/>
          <w:b/>
          <w:bCs/>
          <w:kern w:val="28"/>
          <w:szCs w:val="21"/>
          <w:highlight w:val="none"/>
        </w:rPr>
        <w:t>（一）项目需求</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本项目需求主要包括两方面内容，</w:t>
      </w:r>
      <w:r>
        <w:rPr>
          <w:rFonts w:hint="eastAsia" w:ascii="宋体" w:hAnsi="宋体" w:eastAsia="宋体" w:cs="宋体"/>
          <w:b/>
          <w:bCs/>
          <w:szCs w:val="21"/>
          <w:highlight w:val="none"/>
          <w:lang w:val="en-US" w:eastAsia="zh-CN"/>
        </w:rPr>
        <w:t>一是</w:t>
      </w:r>
      <w:r>
        <w:rPr>
          <w:rFonts w:hint="eastAsia" w:ascii="宋体" w:hAnsi="宋体" w:eastAsia="宋体" w:cs="宋体"/>
          <w:szCs w:val="21"/>
          <w:highlight w:val="none"/>
          <w:lang w:val="en-US" w:eastAsia="zh-CN"/>
        </w:rPr>
        <w:t>建设开源组件检测分析系统，提供自动检测、分析、预警、报表等功能，通过接入行内DevOps流水线，实现自动触发和门禁卡点，提升开源组件管理质效；</w:t>
      </w:r>
      <w:r>
        <w:rPr>
          <w:rFonts w:hint="eastAsia" w:ascii="宋体" w:hAnsi="宋体" w:eastAsia="宋体" w:cs="宋体"/>
          <w:b/>
          <w:bCs/>
          <w:szCs w:val="21"/>
          <w:highlight w:val="none"/>
          <w:lang w:val="en-US" w:eastAsia="zh-CN"/>
        </w:rPr>
        <w:t>二是</w:t>
      </w:r>
      <w:r>
        <w:rPr>
          <w:rFonts w:hint="eastAsia" w:ascii="宋体" w:hAnsi="宋体" w:eastAsia="宋体" w:cs="宋体"/>
          <w:szCs w:val="21"/>
          <w:highlight w:val="none"/>
          <w:lang w:val="en-US" w:eastAsia="zh-CN"/>
        </w:rPr>
        <w:t>搭建开源组件治理体系，通过组建开源组件管理组织架构、健全开源组件管理制度和流程、梳理现状形成开源组件应用台账，建立开源组件从引入到退出的全周期管理与安全运营体系。</w:t>
      </w:r>
      <w:r>
        <w:rPr>
          <w:rFonts w:hint="eastAsia" w:ascii="宋体" w:hAnsi="宋体" w:eastAsia="宋体" w:cs="宋体"/>
          <w:i w:val="0"/>
          <w:iCs w:val="0"/>
          <w:color w:val="000000"/>
          <w:sz w:val="21"/>
          <w:szCs w:val="21"/>
          <w:highlight w:val="none"/>
          <w:u w:val="none"/>
          <w:lang w:val="en-US" w:eastAsia="zh-CN"/>
        </w:rPr>
        <w:t>需求内容概述</w:t>
      </w:r>
      <w:r>
        <w:rPr>
          <w:rFonts w:hint="eastAsia" w:ascii="宋体" w:hAnsi="宋体" w:eastAsia="宋体" w:cs="宋体"/>
          <w:szCs w:val="21"/>
          <w:highlight w:val="none"/>
          <w:lang w:val="en-US" w:eastAsia="zh-CN"/>
        </w:rPr>
        <w:t>如下：</w:t>
      </w:r>
    </w:p>
    <w:tbl>
      <w:tblPr>
        <w:tblStyle w:val="17"/>
        <w:tblW w:w="9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7"/>
        <w:gridCol w:w="1278"/>
        <w:gridCol w:w="7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需求类别</w:t>
            </w:r>
          </w:p>
        </w:tc>
        <w:tc>
          <w:tcPr>
            <w:tcW w:w="7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需求内容概述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8"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szCs w:val="21"/>
                <w:highlight w:val="none"/>
                <w:lang w:val="en-US" w:eastAsia="zh-CN"/>
              </w:rPr>
              <w:t>建设</w:t>
            </w:r>
            <w:r>
              <w:rPr>
                <w:rFonts w:hint="eastAsia" w:ascii="宋体" w:hAnsi="宋体" w:eastAsia="宋体" w:cs="宋体"/>
                <w:i w:val="0"/>
                <w:iCs w:val="0"/>
                <w:color w:val="000000"/>
                <w:sz w:val="21"/>
                <w:szCs w:val="21"/>
                <w:highlight w:val="none"/>
                <w:u w:val="none"/>
                <w:lang w:val="en-US" w:eastAsia="zh-CN"/>
              </w:rPr>
              <w:t>开源组件检测分析系统</w:t>
            </w: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spacing w:line="240" w:lineRule="auto"/>
              <w:ind w:left="312" w:leftChars="0" w:hanging="312"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highlight w:val="none"/>
                <w:lang w:val="en-US" w:eastAsia="zh-CN"/>
              </w:rPr>
              <w:t>建设</w:t>
            </w:r>
            <w:r>
              <w:rPr>
                <w:rFonts w:hint="eastAsia" w:ascii="宋体" w:hAnsi="宋体" w:eastAsia="宋体" w:cs="宋体"/>
                <w:i w:val="0"/>
                <w:iCs w:val="0"/>
                <w:color w:val="000000"/>
                <w:sz w:val="21"/>
                <w:szCs w:val="21"/>
                <w:highlight w:val="none"/>
                <w:u w:val="none"/>
                <w:lang w:val="en-US" w:eastAsia="zh-CN"/>
              </w:rPr>
              <w:t>开源组件检测分析系统，</w:t>
            </w:r>
            <w:r>
              <w:rPr>
                <w:rFonts w:hint="eastAsia" w:ascii="宋体" w:hAnsi="宋体" w:eastAsia="宋体" w:cs="宋体"/>
                <w:i w:val="0"/>
                <w:iCs w:val="0"/>
                <w:color w:val="000000"/>
                <w:kern w:val="0"/>
                <w:sz w:val="21"/>
                <w:szCs w:val="21"/>
                <w:highlight w:val="none"/>
                <w:u w:val="none"/>
                <w:lang w:val="en-US" w:eastAsia="zh-CN" w:bidi="ar"/>
              </w:rPr>
              <w:t>系统功能包括但不限于软件成分分析、组件依赖分析、安全漏洞分析、许可证合规分析、组件风险监测预警等。</w:t>
            </w:r>
          </w:p>
          <w:p>
            <w:pPr>
              <w:keepNext w:val="0"/>
              <w:keepLines w:val="0"/>
              <w:widowControl/>
              <w:numPr>
                <w:ilvl w:val="0"/>
                <w:numId w:val="1"/>
              </w:numPr>
              <w:suppressLineNumbers w:val="0"/>
              <w:spacing w:line="240" w:lineRule="auto"/>
              <w:ind w:left="312" w:leftChars="0" w:hanging="312" w:firstLineChars="0"/>
              <w:jc w:val="left"/>
              <w:textAlignment w:val="center"/>
              <w:rPr>
                <w:rFonts w:hint="eastAsia" w:ascii="宋体" w:hAnsi="宋体" w:eastAsia="宋体" w:cs="宋体"/>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系统支持扫描规则、许可证数据、组件数据、漏洞数据等配置库的更新维护，支持自动生成漏洞修复方案、安全风险评估报告、统计分析报表等。</w:t>
            </w:r>
          </w:p>
          <w:p>
            <w:pPr>
              <w:keepNext w:val="0"/>
              <w:keepLines w:val="0"/>
              <w:widowControl/>
              <w:numPr>
                <w:ilvl w:val="0"/>
                <w:numId w:val="1"/>
              </w:numPr>
              <w:suppressLineNumbers w:val="0"/>
              <w:spacing w:line="240" w:lineRule="auto"/>
              <w:ind w:left="312" w:leftChars="0" w:hanging="312" w:firstLineChars="0"/>
              <w:jc w:val="left"/>
              <w:textAlignment w:val="center"/>
              <w:rPr>
                <w:rFonts w:hint="eastAsia" w:ascii="宋体" w:hAnsi="宋体" w:eastAsia="宋体" w:cs="宋体"/>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系统支持导入监管机构和行业组织提供的开源组件风险情报清单进行全面存量扫描排查并形成排查结果报告。</w:t>
            </w:r>
          </w:p>
          <w:p>
            <w:pPr>
              <w:keepNext w:val="0"/>
              <w:keepLines w:val="0"/>
              <w:widowControl/>
              <w:numPr>
                <w:ilvl w:val="0"/>
                <w:numId w:val="1"/>
              </w:numPr>
              <w:suppressLineNumbers w:val="0"/>
              <w:spacing w:line="240" w:lineRule="auto"/>
              <w:ind w:left="312" w:leftChars="0" w:hanging="312" w:firstLineChars="0"/>
              <w:jc w:val="left"/>
              <w:textAlignment w:val="center"/>
              <w:rPr>
                <w:rFonts w:hint="eastAsia" w:ascii="宋体" w:hAnsi="宋体" w:eastAsia="宋体" w:cs="宋体"/>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系统提供IDE组件检测插件接入行方的开发平台，支持接入行方的DevOps流水线，实现编码和送测过程自动触发扫描和门禁卡点等。</w:t>
            </w:r>
          </w:p>
          <w:p>
            <w:pPr>
              <w:keepNext w:val="0"/>
              <w:keepLines w:val="0"/>
              <w:widowControl/>
              <w:numPr>
                <w:ilvl w:val="0"/>
                <w:numId w:val="1"/>
              </w:numPr>
              <w:suppressLineNumbers w:val="0"/>
              <w:spacing w:line="240" w:lineRule="auto"/>
              <w:ind w:left="312" w:leftChars="0" w:hanging="312"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根据行方定制化需求，系统支持对接行方的研发管理系统、测试管理系统、一体化科技管理系统、企业微服务平台（EMSP）、统一员工、统一参数、统一消息、统一监控、统一调度等系统。</w:t>
            </w:r>
          </w:p>
          <w:p>
            <w:pPr>
              <w:keepNext w:val="0"/>
              <w:keepLines w:val="0"/>
              <w:widowControl/>
              <w:numPr>
                <w:ilvl w:val="0"/>
                <w:numId w:val="1"/>
              </w:numPr>
              <w:suppressLineNumbers w:val="0"/>
              <w:spacing w:line="240" w:lineRule="auto"/>
              <w:ind w:left="312" w:leftChars="0" w:hanging="312"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系统</w:t>
            </w:r>
            <w:r>
              <w:rPr>
                <w:rFonts w:hint="eastAsia" w:ascii="宋体" w:hAnsi="宋体" w:eastAsia="宋体" w:cs="宋体"/>
                <w:szCs w:val="21"/>
                <w:highlight w:val="none"/>
              </w:rPr>
              <w:t>具有较高的可靠性和稳定性，满足7×24小时连续不间断运行需要</w:t>
            </w:r>
            <w:r>
              <w:rPr>
                <w:rFonts w:hint="eastAsia" w:ascii="宋体" w:hAnsi="宋体" w:eastAsia="宋体" w:cs="宋体"/>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支持高可用部署，支持灵活扩展，至少支持1000用户，在100并发的情况下，系统响应时间没有明显增加。</w:t>
            </w:r>
          </w:p>
          <w:p>
            <w:pPr>
              <w:keepNext w:val="0"/>
              <w:keepLines w:val="0"/>
              <w:widowControl/>
              <w:numPr>
                <w:ilvl w:val="0"/>
                <w:numId w:val="1"/>
              </w:numPr>
              <w:suppressLineNumbers w:val="0"/>
              <w:spacing w:line="240" w:lineRule="auto"/>
              <w:ind w:left="312" w:leftChars="0" w:hanging="312"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w:t>
            </w:r>
            <w:r>
              <w:rPr>
                <w:rFonts w:hint="eastAsia" w:ascii="宋体" w:hAnsi="宋体" w:eastAsia="宋体" w:cs="宋体"/>
                <w:szCs w:val="21"/>
                <w:highlight w:val="none"/>
              </w:rPr>
              <w:t>客户端支持windows、统信、麒麟等主流操作系统，满足多种客户端的要求</w:t>
            </w:r>
            <w:r>
              <w:rPr>
                <w:rFonts w:hint="eastAsia" w:ascii="宋体" w:hAnsi="宋体" w:eastAsia="宋体" w:cs="宋体"/>
                <w:szCs w:val="21"/>
                <w:highlight w:val="none"/>
                <w:lang w:eastAsia="zh-CN"/>
              </w:rPr>
              <w:t>；服务端必须兼容ARM、</w:t>
            </w:r>
            <w:r>
              <w:rPr>
                <w:rFonts w:hint="eastAsia" w:ascii="宋体" w:hAnsi="宋体" w:eastAsia="宋体" w:cs="宋体"/>
                <w:szCs w:val="21"/>
                <w:highlight w:val="none"/>
                <w:lang w:val="en-US" w:eastAsia="zh-CN"/>
              </w:rPr>
              <w:t>C86、</w:t>
            </w:r>
            <w:r>
              <w:rPr>
                <w:rFonts w:hint="eastAsia" w:ascii="宋体" w:hAnsi="宋体" w:eastAsia="宋体" w:cs="宋体"/>
                <w:szCs w:val="21"/>
                <w:highlight w:val="none"/>
                <w:lang w:eastAsia="zh-CN"/>
              </w:rPr>
              <w:t>X86等主流芯片，兼容统信、麒麟、Linux系列等主流操作系统；</w:t>
            </w:r>
            <w:r>
              <w:rPr>
                <w:rFonts w:hint="eastAsia" w:ascii="宋体" w:hAnsi="宋体" w:eastAsia="宋体" w:cs="宋体"/>
                <w:szCs w:val="21"/>
                <w:highlight w:val="none"/>
                <w:lang w:val="en-US" w:eastAsia="zh-CN"/>
              </w:rPr>
              <w:t>数据库、</w:t>
            </w:r>
            <w:r>
              <w:rPr>
                <w:rFonts w:hint="eastAsia" w:ascii="宋体" w:hAnsi="宋体" w:eastAsia="宋体" w:cs="宋体"/>
                <w:szCs w:val="21"/>
                <w:highlight w:val="none"/>
                <w:lang w:eastAsia="zh-CN"/>
              </w:rPr>
              <w:t>中间件（含负载、缓存及消息等）必须兼容国内外主流产品。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szCs w:val="21"/>
                <w:highlight w:val="none"/>
                <w:lang w:val="en-US" w:eastAsia="zh-CN"/>
              </w:rPr>
              <w:t>搭建开源组件治理体系</w:t>
            </w:r>
          </w:p>
        </w:tc>
        <w:tc>
          <w:tcPr>
            <w:tcW w:w="7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spacing w:line="240" w:lineRule="auto"/>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协助行方组建</w:t>
            </w:r>
            <w:r>
              <w:rPr>
                <w:rFonts w:hint="eastAsia" w:ascii="宋体" w:hAnsi="宋体" w:eastAsia="宋体" w:cs="宋体"/>
                <w:szCs w:val="21"/>
                <w:highlight w:val="none"/>
                <w:lang w:val="en-US" w:eastAsia="zh-CN"/>
              </w:rPr>
              <w:t>开源组件管理组织架构，制定岗位职责。</w:t>
            </w:r>
          </w:p>
          <w:p>
            <w:pPr>
              <w:keepNext w:val="0"/>
              <w:keepLines w:val="0"/>
              <w:widowControl/>
              <w:numPr>
                <w:ilvl w:val="0"/>
                <w:numId w:val="2"/>
              </w:numPr>
              <w:suppressLineNumbers w:val="0"/>
              <w:spacing w:line="240" w:lineRule="auto"/>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协助行方</w:t>
            </w:r>
            <w:r>
              <w:rPr>
                <w:rFonts w:hint="eastAsia" w:ascii="宋体" w:hAnsi="宋体" w:eastAsia="宋体" w:cs="宋体"/>
                <w:szCs w:val="21"/>
                <w:highlight w:val="none"/>
                <w:lang w:val="en-US" w:eastAsia="zh-CN"/>
              </w:rPr>
              <w:t>健全开源组件管理相关制度和流程，涵盖开源组件测试、引入、使用、更新、退出等管理方面的制度和流程，以及应急处置预案。</w:t>
            </w:r>
          </w:p>
          <w:p>
            <w:pPr>
              <w:keepNext w:val="0"/>
              <w:keepLines w:val="0"/>
              <w:widowControl/>
              <w:numPr>
                <w:ilvl w:val="0"/>
                <w:numId w:val="2"/>
              </w:numPr>
              <w:suppressLineNumbers w:val="0"/>
              <w:spacing w:line="240" w:lineRule="auto"/>
              <w:jc w:val="left"/>
              <w:textAlignment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协助行方梳理现状形成开源组件应用台账，识别存量风险并提出整改方案，建立持续安全运营体系。</w:t>
            </w:r>
          </w:p>
          <w:p>
            <w:pPr>
              <w:keepNext w:val="0"/>
              <w:keepLines w:val="0"/>
              <w:widowControl/>
              <w:numPr>
                <w:ilvl w:val="0"/>
                <w:numId w:val="2"/>
              </w:numPr>
              <w:suppressLineNumbers w:val="0"/>
              <w:spacing w:line="240" w:lineRule="auto"/>
              <w:jc w:val="left"/>
              <w:textAlignment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组织培训及项目推广。</w:t>
            </w:r>
          </w:p>
        </w:tc>
      </w:tr>
    </w:tbl>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四、项目总体服务要求</w:t>
      </w:r>
    </w:p>
    <w:p>
      <w:pPr>
        <w:spacing w:line="360" w:lineRule="auto"/>
        <w:ind w:firstLine="422" w:firstLineChars="200"/>
        <w:rPr>
          <w:rFonts w:hint="eastAsia" w:ascii="宋体" w:hAnsi="宋体" w:eastAsia="宋体" w:cs="宋体"/>
          <w:b/>
          <w:bCs/>
          <w:color w:val="000000"/>
          <w:kern w:val="28"/>
          <w:szCs w:val="21"/>
          <w:highlight w:val="none"/>
        </w:rPr>
      </w:pPr>
      <w:r>
        <w:rPr>
          <w:rFonts w:hint="eastAsia" w:ascii="宋体" w:hAnsi="宋体" w:eastAsia="宋体" w:cs="宋体"/>
          <w:b/>
          <w:bCs/>
          <w:color w:val="000000"/>
          <w:kern w:val="28"/>
          <w:szCs w:val="21"/>
          <w:highlight w:val="none"/>
        </w:rPr>
        <w:t>（一）维保服务期</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项目免费维护期1年，免费维护期自项目终验之日起1年。</w:t>
      </w:r>
    </w:p>
    <w:p>
      <w:pPr>
        <w:spacing w:line="360" w:lineRule="auto"/>
        <w:ind w:firstLine="422" w:firstLineChars="200"/>
        <w:rPr>
          <w:rFonts w:hint="eastAsia" w:ascii="宋体" w:hAnsi="宋体" w:eastAsia="宋体" w:cs="宋体"/>
          <w:b/>
          <w:bCs/>
          <w:color w:val="000000"/>
          <w:kern w:val="28"/>
          <w:szCs w:val="21"/>
          <w:highlight w:val="none"/>
        </w:rPr>
      </w:pPr>
      <w:r>
        <w:rPr>
          <w:rFonts w:hint="eastAsia" w:ascii="宋体" w:hAnsi="宋体" w:eastAsia="宋体" w:cs="宋体"/>
          <w:b/>
          <w:bCs/>
          <w:color w:val="000000"/>
          <w:kern w:val="28"/>
          <w:szCs w:val="21"/>
          <w:highlight w:val="none"/>
        </w:rPr>
        <w:t>（二）服务说明</w:t>
      </w:r>
    </w:p>
    <w:p>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所有服务内容必须由原厂提供，供应商不得将本项目的全部或部分转包给第三方。</w:t>
      </w:r>
    </w:p>
    <w:p>
      <w:pPr>
        <w:spacing w:line="360" w:lineRule="auto"/>
        <w:ind w:firstLine="422" w:firstLineChars="200"/>
        <w:rPr>
          <w:rFonts w:hint="eastAsia" w:ascii="宋体" w:hAnsi="宋体" w:eastAsia="宋体" w:cs="宋体"/>
          <w:b/>
          <w:bCs/>
          <w:color w:val="000000"/>
          <w:kern w:val="28"/>
          <w:szCs w:val="21"/>
          <w:highlight w:val="none"/>
        </w:rPr>
      </w:pPr>
      <w:r>
        <w:rPr>
          <w:rFonts w:hint="eastAsia" w:ascii="宋体" w:hAnsi="宋体" w:eastAsia="宋体" w:cs="宋体"/>
          <w:b/>
          <w:bCs/>
          <w:color w:val="000000"/>
          <w:kern w:val="28"/>
          <w:szCs w:val="21"/>
          <w:highlight w:val="none"/>
        </w:rPr>
        <w:t>（</w:t>
      </w:r>
      <w:r>
        <w:rPr>
          <w:rFonts w:hint="eastAsia" w:ascii="宋体" w:hAnsi="宋体" w:eastAsia="宋体" w:cs="宋体"/>
          <w:b/>
          <w:bCs/>
          <w:color w:val="000000"/>
          <w:kern w:val="28"/>
          <w:szCs w:val="21"/>
          <w:highlight w:val="none"/>
        </w:rPr>
        <w:t>三）服务内容</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项目实施服务。供应商按照公告方项目需求进行项目实施工作，包括但不限于需求分析、系统设计、开发、测试、上线、培训等，满足公告方对项目上线运行的要求。</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常规维保服务。包括保障软件正常运行、保障公告方业务稳定的所有服务。</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巡检服务。提供每年4次现场巡检服务，具体巡检时间由公告方确定。巡检须派经验丰富的原厂工程师进行预防性检查维护，对系统运行状态、性能、日志、数据库、存储空间等进行检查，分析系统告警信息并提出整改方案，按公告方要求出具巡检报告、整改方案等文档</w:t>
      </w:r>
      <w:r>
        <w:rPr>
          <w:rFonts w:hint="eastAsia" w:ascii="宋体" w:hAnsi="宋体" w:eastAsia="宋体" w:cs="宋体"/>
          <w:color w:val="000000"/>
          <w:szCs w:val="21"/>
          <w:highlight w:val="none"/>
          <w:lang w:val="en-US" w:eastAsia="zh-CN"/>
        </w:rPr>
        <w:t>并协助整改实施</w:t>
      </w:r>
      <w:r>
        <w:rPr>
          <w:rFonts w:hint="eastAsia" w:ascii="宋体" w:hAnsi="宋体" w:eastAsia="宋体" w:cs="宋体"/>
          <w:color w:val="000000"/>
          <w:szCs w:val="21"/>
          <w:highlight w:val="none"/>
        </w:rPr>
        <w:t>。</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升级服务。针对产品缺陷</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根据公告方要求为软件免费升级和补丁更新，保证公告方能够及时获得相关服务和技术文档的更新。技术文档包括操作手册、产品说明、系统架构、应急处理、规章制度等。如产品出现重大缺陷时，须主动告知公告方升级或应对措施。</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咨询服务。提供上表描述的系统咨询服务，公告方可随时向供应商或原厂进行技术咨询。</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应急服务。提供每周7×24小时专人应急服务电话。</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现场服务。按需提供技术人员现场支援的服务。工程师要保持相对的稳定性。在公告方场所工作时，技术人员应遵守公告方相应的规章制度。</w:t>
      </w:r>
    </w:p>
    <w:p>
      <w:pPr>
        <w:numPr>
          <w:ilvl w:val="0"/>
          <w:numId w:val="3"/>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系统迁移服务。服务期内，如公告方有系统迁移需求，供应商有义务根据公告方要求提供优选迁移建议服务，如有必要供应商到达公告方项目现场提供协助。</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五、供应商要求</w:t>
      </w:r>
    </w:p>
    <w:p>
      <w:pPr>
        <w:numPr>
          <w:ilvl w:val="0"/>
          <w:numId w:val="4"/>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供应商具备独立法人资格。</w:t>
      </w:r>
    </w:p>
    <w:p>
      <w:pPr>
        <w:numPr>
          <w:ilvl w:val="0"/>
          <w:numId w:val="4"/>
        </w:num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w:t>
      </w:r>
      <w:r>
        <w:rPr>
          <w:rFonts w:hint="eastAsia" w:ascii="宋体" w:hAnsi="宋体" w:eastAsia="宋体" w:cs="宋体"/>
          <w:color w:val="000000"/>
          <w:szCs w:val="21"/>
          <w:highlight w:val="none"/>
          <w:lang w:val="en-US" w:eastAsia="zh-CN"/>
        </w:rPr>
        <w:t>所提供的开源组件检测分析系统</w:t>
      </w:r>
      <w:r>
        <w:rPr>
          <w:rFonts w:hint="eastAsia" w:ascii="宋体" w:hAnsi="宋体" w:eastAsia="宋体" w:cs="宋体"/>
          <w:color w:val="000000"/>
          <w:szCs w:val="21"/>
          <w:highlight w:val="none"/>
          <w:lang w:val="en-US" w:eastAsia="zh-CN"/>
        </w:rPr>
        <w:t>应具有知识产权，</w:t>
      </w:r>
      <w:r>
        <w:rPr>
          <w:rFonts w:hint="eastAsia" w:ascii="宋体" w:hAnsi="宋体" w:eastAsia="宋体" w:cs="宋体"/>
          <w:color w:val="000000"/>
          <w:szCs w:val="21"/>
          <w:highlight w:val="none"/>
        </w:rPr>
        <w:t>须</w:t>
      </w:r>
      <w:r>
        <w:rPr>
          <w:rFonts w:hint="eastAsia" w:ascii="宋体" w:hAnsi="宋体" w:eastAsia="宋体" w:cs="宋体"/>
          <w:color w:val="000000"/>
          <w:szCs w:val="21"/>
          <w:highlight w:val="none"/>
          <w:lang w:val="en-US" w:eastAsia="zh-CN"/>
        </w:rPr>
        <w:t>具备该</w:t>
      </w:r>
      <w:r>
        <w:rPr>
          <w:rFonts w:hint="eastAsia" w:ascii="宋体" w:hAnsi="宋体" w:eastAsia="宋体" w:cs="宋体"/>
          <w:color w:val="000000"/>
          <w:szCs w:val="21"/>
          <w:highlight w:val="none"/>
        </w:rPr>
        <w:t>系统开发能力</w:t>
      </w:r>
      <w:r>
        <w:rPr>
          <w:rFonts w:hint="eastAsia" w:ascii="宋体" w:hAnsi="宋体" w:eastAsia="宋体" w:cs="宋体"/>
          <w:color w:val="000000"/>
          <w:szCs w:val="21"/>
          <w:highlight w:val="none"/>
          <w:lang w:val="en-US" w:eastAsia="zh-CN"/>
        </w:rPr>
        <w:t>及开源组件治理能力</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具备CMMI3级（含）以上证书</w:t>
      </w:r>
      <w:r>
        <w:rPr>
          <w:rFonts w:hint="eastAsia" w:ascii="宋体" w:hAnsi="宋体" w:eastAsia="宋体" w:cs="宋体"/>
          <w:szCs w:val="21"/>
          <w:highlight w:val="none"/>
        </w:rPr>
        <w:t>，</w:t>
      </w:r>
      <w:r>
        <w:rPr>
          <w:rFonts w:hint="eastAsia" w:ascii="宋体" w:hAnsi="宋体" w:eastAsia="宋体" w:cs="宋体"/>
          <w:color w:val="000000"/>
          <w:szCs w:val="21"/>
          <w:highlight w:val="none"/>
        </w:rPr>
        <w:t>具备ISO9001、ISO20000、ISO27001等体系认证。</w:t>
      </w:r>
    </w:p>
    <w:p>
      <w:pPr>
        <w:numPr>
          <w:ilvl w:val="0"/>
          <w:numId w:val="4"/>
        </w:num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供应商按以下要求提供</w:t>
      </w:r>
      <w:r>
        <w:rPr>
          <w:rFonts w:hint="eastAsia" w:ascii="宋体" w:hAnsi="宋体" w:eastAsia="宋体" w:cs="宋体"/>
          <w:szCs w:val="21"/>
          <w:highlight w:val="none"/>
          <w:lang w:val="en-US" w:eastAsia="zh-CN"/>
        </w:rPr>
        <w:t>国内</w:t>
      </w:r>
      <w:r>
        <w:rPr>
          <w:rFonts w:hint="eastAsia" w:ascii="宋体" w:hAnsi="宋体" w:eastAsia="宋体" w:cs="宋体"/>
          <w:szCs w:val="21"/>
          <w:highlight w:val="none"/>
        </w:rPr>
        <w:t>银行业</w:t>
      </w:r>
      <w:r>
        <w:rPr>
          <w:rFonts w:hint="eastAsia" w:ascii="宋体" w:hAnsi="宋体" w:eastAsia="宋体" w:cs="宋体"/>
          <w:szCs w:val="21"/>
          <w:highlight w:val="none"/>
          <w:lang w:val="en-US" w:eastAsia="zh-CN"/>
        </w:rPr>
        <w:t>的开源组件检测分析系统项目的</w:t>
      </w:r>
      <w:r>
        <w:rPr>
          <w:rFonts w:hint="eastAsia" w:ascii="宋体" w:hAnsi="宋体" w:eastAsia="宋体" w:cs="宋体"/>
          <w:szCs w:val="21"/>
          <w:highlight w:val="none"/>
        </w:rPr>
        <w:t>案例业绩，并满足以下所有条件：</w:t>
      </w:r>
    </w:p>
    <w:p>
      <w:pPr>
        <w:spacing w:line="360" w:lineRule="auto"/>
        <w:ind w:left="420"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（1）时间要求：20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年1月1日之后签订</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w:t>
      </w:r>
    </w:p>
    <w:p>
      <w:pPr>
        <w:spacing w:line="360" w:lineRule="auto"/>
        <w:ind w:left="420" w:firstLine="420" w:firstLineChars="200"/>
        <w:rPr>
          <w:rFonts w:hint="eastAsia" w:ascii="宋体" w:hAnsi="宋体" w:eastAsia="宋体" w:cs="宋体"/>
          <w:highlight w:val="none"/>
        </w:rPr>
      </w:pPr>
      <w:r>
        <w:rPr>
          <w:rFonts w:hint="eastAsia" w:ascii="宋体" w:hAnsi="宋体" w:eastAsia="宋体" w:cs="宋体"/>
          <w:szCs w:val="21"/>
          <w:highlight w:val="none"/>
        </w:rPr>
        <w:t>（2）数量要求：</w:t>
      </w:r>
      <w:r>
        <w:rPr>
          <w:rFonts w:hint="eastAsia" w:ascii="宋体" w:hAnsi="宋体" w:eastAsia="宋体" w:cs="宋体"/>
          <w:bCs/>
          <w:kern w:val="0"/>
          <w:szCs w:val="21"/>
          <w:highlight w:val="none"/>
        </w:rPr>
        <w:t>至少有1个与国内银行签订的开源组件检测分析系统项目的实施案例</w:t>
      </w:r>
      <w:r>
        <w:rPr>
          <w:rFonts w:hint="eastAsia" w:ascii="宋体" w:hAnsi="宋体" w:eastAsia="宋体" w:cs="宋体"/>
          <w:szCs w:val="21"/>
          <w:highlight w:val="none"/>
        </w:rPr>
        <w:t>。</w:t>
      </w:r>
    </w:p>
    <w:p>
      <w:pPr>
        <w:numPr>
          <w:ilvl w:val="0"/>
          <w:numId w:val="4"/>
        </w:num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上述相关证明材料在递交反馈《</w:t>
      </w:r>
      <w:r>
        <w:rPr>
          <w:rFonts w:hint="eastAsia" w:ascii="宋体" w:hAnsi="宋体" w:eastAsia="宋体" w:cs="宋体"/>
          <w:b/>
          <w:bCs/>
          <w:szCs w:val="21"/>
          <w:highlight w:val="none"/>
        </w:rPr>
        <w:t>东莞农村商业银行</w:t>
      </w:r>
      <w:r>
        <w:rPr>
          <w:rFonts w:hint="eastAsia" w:ascii="宋体" w:hAnsi="宋体" w:eastAsia="宋体" w:cs="宋体"/>
          <w:b/>
          <w:bCs/>
          <w:szCs w:val="21"/>
          <w:highlight w:val="none"/>
          <w:lang w:val="en-US" w:eastAsia="zh-CN"/>
        </w:rPr>
        <w:t>开源组件检测分析系统</w:t>
      </w:r>
      <w:r>
        <w:rPr>
          <w:rFonts w:hint="eastAsia" w:ascii="宋体" w:hAnsi="宋体" w:eastAsia="宋体" w:cs="宋体"/>
          <w:b/>
          <w:bCs/>
          <w:szCs w:val="21"/>
          <w:highlight w:val="none"/>
          <w:lang w:eastAsia="zh-CN"/>
        </w:rPr>
        <w:t>项目</w:t>
      </w:r>
      <w:r>
        <w:rPr>
          <w:rFonts w:hint="eastAsia" w:ascii="宋体" w:hAnsi="宋体" w:eastAsia="宋体" w:cs="宋体"/>
          <w:szCs w:val="21"/>
          <w:highlight w:val="none"/>
        </w:rPr>
        <w:t>市场调研记录表》时应提供上述相关证明材料的复印件加盖供应商公章的扫描件。</w:t>
      </w:r>
    </w:p>
    <w:sectPr>
      <w:footerReference r:id="rId3" w:type="default"/>
      <w:pgSz w:w="11906" w:h="16838"/>
      <w:pgMar w:top="1134" w:right="1077" w:bottom="1134"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550A4"/>
    <w:multiLevelType w:val="singleLevel"/>
    <w:tmpl w:val="8F4550A4"/>
    <w:lvl w:ilvl="0" w:tentative="0">
      <w:start w:val="1"/>
      <w:numFmt w:val="decimal"/>
      <w:lvlText w:val="%1."/>
      <w:lvlJc w:val="left"/>
      <w:pPr>
        <w:tabs>
          <w:tab w:val="left" w:pos="0"/>
        </w:tabs>
        <w:ind w:left="0" w:firstLine="0"/>
      </w:pPr>
      <w:rPr>
        <w:rFonts w:hint="default"/>
        <w:b w:val="0"/>
        <w:bCs w:val="0"/>
      </w:rPr>
    </w:lvl>
  </w:abstractNum>
  <w:abstractNum w:abstractNumId="1">
    <w:nsid w:val="F3DEBA44"/>
    <w:multiLevelType w:val="singleLevel"/>
    <w:tmpl w:val="F3DEBA44"/>
    <w:lvl w:ilvl="0" w:tentative="0">
      <w:start w:val="1"/>
      <w:numFmt w:val="decimal"/>
      <w:lvlText w:val="%1."/>
      <w:lvlJc w:val="left"/>
      <w:pPr>
        <w:tabs>
          <w:tab w:val="left" w:pos="0"/>
        </w:tabs>
        <w:ind w:left="0" w:firstLine="0"/>
      </w:pPr>
    </w:lvl>
  </w:abstractNum>
  <w:abstractNum w:abstractNumId="2">
    <w:nsid w:val="110D8059"/>
    <w:multiLevelType w:val="singleLevel"/>
    <w:tmpl w:val="110D8059"/>
    <w:lvl w:ilvl="0" w:tentative="0">
      <w:start w:val="1"/>
      <w:numFmt w:val="decimal"/>
      <w:lvlText w:val="%1."/>
      <w:lvlJc w:val="left"/>
      <w:pPr>
        <w:tabs>
          <w:tab w:val="left" w:pos="312"/>
        </w:tabs>
      </w:pPr>
    </w:lvl>
  </w:abstractNum>
  <w:abstractNum w:abstractNumId="3">
    <w:nsid w:val="4FFD9C5D"/>
    <w:multiLevelType w:val="singleLevel"/>
    <w:tmpl w:val="4FFD9C5D"/>
    <w:lvl w:ilvl="0" w:tentative="0">
      <w:start w:val="1"/>
      <w:numFmt w:val="decimal"/>
      <w:lvlText w:val="%1."/>
      <w:lvlJc w:val="left"/>
      <w:pPr>
        <w:ind w:left="312" w:leftChars="0" w:hanging="312" w:firstLineChars="0"/>
      </w:pPr>
      <w:rPr>
        <w:rFonts w:hint="default"/>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58AC11-7204-4A4F-8C6D-789A639DA335}"/>
    <w:docVar w:name="DocumentName" w:val="关于举办“‘医’瞬间 心跳的感觉”2023年青年趣味主题联谊活动的通知"/>
  </w:docVars>
  <w:rsids>
    <w:rsidRoot w:val="009F2FB4"/>
    <w:rsid w:val="00003D19"/>
    <w:rsid w:val="00041D24"/>
    <w:rsid w:val="00063342"/>
    <w:rsid w:val="00072117"/>
    <w:rsid w:val="00074E30"/>
    <w:rsid w:val="000758EF"/>
    <w:rsid w:val="00093499"/>
    <w:rsid w:val="000D3882"/>
    <w:rsid w:val="000E6541"/>
    <w:rsid w:val="000F4946"/>
    <w:rsid w:val="00110408"/>
    <w:rsid w:val="00115306"/>
    <w:rsid w:val="00115BC4"/>
    <w:rsid w:val="00137EAD"/>
    <w:rsid w:val="001A46B3"/>
    <w:rsid w:val="001B029E"/>
    <w:rsid w:val="001C2DAC"/>
    <w:rsid w:val="001D4644"/>
    <w:rsid w:val="001E7CB5"/>
    <w:rsid w:val="002263C9"/>
    <w:rsid w:val="00230479"/>
    <w:rsid w:val="00256C17"/>
    <w:rsid w:val="00262832"/>
    <w:rsid w:val="0026628E"/>
    <w:rsid w:val="00295FE6"/>
    <w:rsid w:val="002B7344"/>
    <w:rsid w:val="002C13F5"/>
    <w:rsid w:val="002E69AE"/>
    <w:rsid w:val="003000DE"/>
    <w:rsid w:val="003161EC"/>
    <w:rsid w:val="00327475"/>
    <w:rsid w:val="003425BD"/>
    <w:rsid w:val="00342647"/>
    <w:rsid w:val="00370FAA"/>
    <w:rsid w:val="00372F3B"/>
    <w:rsid w:val="00377276"/>
    <w:rsid w:val="00386F6F"/>
    <w:rsid w:val="003900F9"/>
    <w:rsid w:val="003B04D5"/>
    <w:rsid w:val="003B0517"/>
    <w:rsid w:val="003D2BF2"/>
    <w:rsid w:val="003D35ED"/>
    <w:rsid w:val="00404658"/>
    <w:rsid w:val="00410A8F"/>
    <w:rsid w:val="004465C1"/>
    <w:rsid w:val="004518E9"/>
    <w:rsid w:val="004842C7"/>
    <w:rsid w:val="004B3E2C"/>
    <w:rsid w:val="0051246D"/>
    <w:rsid w:val="00512C72"/>
    <w:rsid w:val="0052378B"/>
    <w:rsid w:val="00527815"/>
    <w:rsid w:val="00531D29"/>
    <w:rsid w:val="00561106"/>
    <w:rsid w:val="00561F31"/>
    <w:rsid w:val="005707D8"/>
    <w:rsid w:val="0058010C"/>
    <w:rsid w:val="005A155C"/>
    <w:rsid w:val="005B370B"/>
    <w:rsid w:val="005B77FA"/>
    <w:rsid w:val="005C769B"/>
    <w:rsid w:val="005E0F22"/>
    <w:rsid w:val="00657D6E"/>
    <w:rsid w:val="00661EED"/>
    <w:rsid w:val="0067085A"/>
    <w:rsid w:val="0067708D"/>
    <w:rsid w:val="00683ADB"/>
    <w:rsid w:val="00684671"/>
    <w:rsid w:val="0068743C"/>
    <w:rsid w:val="00697DF5"/>
    <w:rsid w:val="006B282D"/>
    <w:rsid w:val="006E028B"/>
    <w:rsid w:val="006E5C90"/>
    <w:rsid w:val="007071B7"/>
    <w:rsid w:val="00746096"/>
    <w:rsid w:val="00753D1D"/>
    <w:rsid w:val="00755FE0"/>
    <w:rsid w:val="007C1E65"/>
    <w:rsid w:val="007C4B35"/>
    <w:rsid w:val="007D1572"/>
    <w:rsid w:val="00801B16"/>
    <w:rsid w:val="0080258B"/>
    <w:rsid w:val="00812356"/>
    <w:rsid w:val="00833E0B"/>
    <w:rsid w:val="00834783"/>
    <w:rsid w:val="00876154"/>
    <w:rsid w:val="008877E3"/>
    <w:rsid w:val="008E4692"/>
    <w:rsid w:val="008E739F"/>
    <w:rsid w:val="008F5664"/>
    <w:rsid w:val="00906BCA"/>
    <w:rsid w:val="00932867"/>
    <w:rsid w:val="00932D28"/>
    <w:rsid w:val="00955B58"/>
    <w:rsid w:val="00960AD5"/>
    <w:rsid w:val="00967333"/>
    <w:rsid w:val="00997BAF"/>
    <w:rsid w:val="009A6E15"/>
    <w:rsid w:val="009C139A"/>
    <w:rsid w:val="009C6873"/>
    <w:rsid w:val="009F2FB4"/>
    <w:rsid w:val="009F5DB2"/>
    <w:rsid w:val="00A062E6"/>
    <w:rsid w:val="00AF0288"/>
    <w:rsid w:val="00AF1232"/>
    <w:rsid w:val="00AF5E80"/>
    <w:rsid w:val="00AF7968"/>
    <w:rsid w:val="00B561E7"/>
    <w:rsid w:val="00B71931"/>
    <w:rsid w:val="00B77CFE"/>
    <w:rsid w:val="00B827DC"/>
    <w:rsid w:val="00BB0D09"/>
    <w:rsid w:val="00BB1584"/>
    <w:rsid w:val="00BB432E"/>
    <w:rsid w:val="00BD79AF"/>
    <w:rsid w:val="00BF2C23"/>
    <w:rsid w:val="00C046DA"/>
    <w:rsid w:val="00C15B9E"/>
    <w:rsid w:val="00C403E0"/>
    <w:rsid w:val="00C479E2"/>
    <w:rsid w:val="00C707AE"/>
    <w:rsid w:val="00C73729"/>
    <w:rsid w:val="00CB63F4"/>
    <w:rsid w:val="00CC1905"/>
    <w:rsid w:val="00CD62A6"/>
    <w:rsid w:val="00CE7C21"/>
    <w:rsid w:val="00D37003"/>
    <w:rsid w:val="00D37546"/>
    <w:rsid w:val="00D45590"/>
    <w:rsid w:val="00D809E5"/>
    <w:rsid w:val="00DA0CD7"/>
    <w:rsid w:val="00DB70C8"/>
    <w:rsid w:val="00DC0BBA"/>
    <w:rsid w:val="00DD11BD"/>
    <w:rsid w:val="00E16703"/>
    <w:rsid w:val="00E32F5E"/>
    <w:rsid w:val="00E751AB"/>
    <w:rsid w:val="00E762DF"/>
    <w:rsid w:val="00E8570E"/>
    <w:rsid w:val="00E96664"/>
    <w:rsid w:val="00EC30FE"/>
    <w:rsid w:val="00EF6ABC"/>
    <w:rsid w:val="00EF7796"/>
    <w:rsid w:val="00F3242F"/>
    <w:rsid w:val="00F557E2"/>
    <w:rsid w:val="00F83F86"/>
    <w:rsid w:val="00FA2FB4"/>
    <w:rsid w:val="00FC204D"/>
    <w:rsid w:val="00FC3DC7"/>
    <w:rsid w:val="00FE62F0"/>
    <w:rsid w:val="00FE706B"/>
    <w:rsid w:val="01254990"/>
    <w:rsid w:val="012B7068"/>
    <w:rsid w:val="01A259B5"/>
    <w:rsid w:val="0277301A"/>
    <w:rsid w:val="027C41D4"/>
    <w:rsid w:val="029108A9"/>
    <w:rsid w:val="03043F03"/>
    <w:rsid w:val="031C15A9"/>
    <w:rsid w:val="036D482C"/>
    <w:rsid w:val="03867954"/>
    <w:rsid w:val="04C87667"/>
    <w:rsid w:val="04DA1F6F"/>
    <w:rsid w:val="05232EBD"/>
    <w:rsid w:val="05793607"/>
    <w:rsid w:val="058B0D7D"/>
    <w:rsid w:val="0594240C"/>
    <w:rsid w:val="05C73149"/>
    <w:rsid w:val="05F412F4"/>
    <w:rsid w:val="0624220E"/>
    <w:rsid w:val="06A27BF1"/>
    <w:rsid w:val="07047ECE"/>
    <w:rsid w:val="071B2025"/>
    <w:rsid w:val="07204EF8"/>
    <w:rsid w:val="07922158"/>
    <w:rsid w:val="07E13EC2"/>
    <w:rsid w:val="07EA340B"/>
    <w:rsid w:val="07FD1FF2"/>
    <w:rsid w:val="080B59FE"/>
    <w:rsid w:val="080C603B"/>
    <w:rsid w:val="08103A22"/>
    <w:rsid w:val="08341171"/>
    <w:rsid w:val="08686258"/>
    <w:rsid w:val="087C10FB"/>
    <w:rsid w:val="08897A92"/>
    <w:rsid w:val="090C06B5"/>
    <w:rsid w:val="093211A4"/>
    <w:rsid w:val="09500754"/>
    <w:rsid w:val="097129E3"/>
    <w:rsid w:val="098B5FF5"/>
    <w:rsid w:val="09CC25EC"/>
    <w:rsid w:val="09E50C48"/>
    <w:rsid w:val="09E91E18"/>
    <w:rsid w:val="09F93B0B"/>
    <w:rsid w:val="0A2A2E4F"/>
    <w:rsid w:val="0A503B7A"/>
    <w:rsid w:val="0A6A4724"/>
    <w:rsid w:val="0AE0030A"/>
    <w:rsid w:val="0AEC6744"/>
    <w:rsid w:val="0B2E7CE5"/>
    <w:rsid w:val="0B6B4077"/>
    <w:rsid w:val="0B833E65"/>
    <w:rsid w:val="0BBF029E"/>
    <w:rsid w:val="0BF1322E"/>
    <w:rsid w:val="0C60020A"/>
    <w:rsid w:val="0CE54E38"/>
    <w:rsid w:val="0D201B67"/>
    <w:rsid w:val="0D277AA0"/>
    <w:rsid w:val="0D5973C8"/>
    <w:rsid w:val="0D914791"/>
    <w:rsid w:val="0DA0163B"/>
    <w:rsid w:val="0DD8165E"/>
    <w:rsid w:val="0DDA2C6A"/>
    <w:rsid w:val="0E003006"/>
    <w:rsid w:val="0E531FCE"/>
    <w:rsid w:val="0E5F4D0D"/>
    <w:rsid w:val="0E6702DE"/>
    <w:rsid w:val="0EDE7171"/>
    <w:rsid w:val="0EEA0580"/>
    <w:rsid w:val="0F075103"/>
    <w:rsid w:val="0F821E7D"/>
    <w:rsid w:val="10445E31"/>
    <w:rsid w:val="10524587"/>
    <w:rsid w:val="10BC3DB7"/>
    <w:rsid w:val="10BD6382"/>
    <w:rsid w:val="10E27AA2"/>
    <w:rsid w:val="111D5BA4"/>
    <w:rsid w:val="115D7105"/>
    <w:rsid w:val="11886D50"/>
    <w:rsid w:val="11C21371"/>
    <w:rsid w:val="11CC10FB"/>
    <w:rsid w:val="11D125E2"/>
    <w:rsid w:val="122F2B31"/>
    <w:rsid w:val="12FA3BFF"/>
    <w:rsid w:val="1316681A"/>
    <w:rsid w:val="136E36ED"/>
    <w:rsid w:val="1381018F"/>
    <w:rsid w:val="139F035F"/>
    <w:rsid w:val="14247998"/>
    <w:rsid w:val="14C72A25"/>
    <w:rsid w:val="14DE264A"/>
    <w:rsid w:val="15704C38"/>
    <w:rsid w:val="15785D0F"/>
    <w:rsid w:val="15824087"/>
    <w:rsid w:val="15AC3C0A"/>
    <w:rsid w:val="15E51C0A"/>
    <w:rsid w:val="169731FB"/>
    <w:rsid w:val="16EB6EA7"/>
    <w:rsid w:val="16F76A7B"/>
    <w:rsid w:val="16F93C3E"/>
    <w:rsid w:val="16F94D56"/>
    <w:rsid w:val="16FB1BF9"/>
    <w:rsid w:val="171A3E19"/>
    <w:rsid w:val="171F05FA"/>
    <w:rsid w:val="1735378C"/>
    <w:rsid w:val="178737DD"/>
    <w:rsid w:val="17A961D4"/>
    <w:rsid w:val="17AF2403"/>
    <w:rsid w:val="185309F7"/>
    <w:rsid w:val="18565841"/>
    <w:rsid w:val="18B52D40"/>
    <w:rsid w:val="18BF38D7"/>
    <w:rsid w:val="1907212B"/>
    <w:rsid w:val="190B7602"/>
    <w:rsid w:val="196732BA"/>
    <w:rsid w:val="19835866"/>
    <w:rsid w:val="198B41CF"/>
    <w:rsid w:val="199C02DC"/>
    <w:rsid w:val="19CF7EE4"/>
    <w:rsid w:val="1A0E68FC"/>
    <w:rsid w:val="1A3630E4"/>
    <w:rsid w:val="1A574945"/>
    <w:rsid w:val="1AF070C2"/>
    <w:rsid w:val="1AFA1BD0"/>
    <w:rsid w:val="1AFF6057"/>
    <w:rsid w:val="1B082E46"/>
    <w:rsid w:val="1B59326E"/>
    <w:rsid w:val="1BB81089"/>
    <w:rsid w:val="1C0F652B"/>
    <w:rsid w:val="1C387059"/>
    <w:rsid w:val="1C5A2DAB"/>
    <w:rsid w:val="1C8D06C8"/>
    <w:rsid w:val="1CA6768D"/>
    <w:rsid w:val="1CE01E3B"/>
    <w:rsid w:val="1D1A7862"/>
    <w:rsid w:val="1D754862"/>
    <w:rsid w:val="1D9477C7"/>
    <w:rsid w:val="1DA7501D"/>
    <w:rsid w:val="1DCE3EB5"/>
    <w:rsid w:val="1E411614"/>
    <w:rsid w:val="1ED50A74"/>
    <w:rsid w:val="1EDF5915"/>
    <w:rsid w:val="1EFD574E"/>
    <w:rsid w:val="1F8C7450"/>
    <w:rsid w:val="1F9736CC"/>
    <w:rsid w:val="1FAE710E"/>
    <w:rsid w:val="1FD004F5"/>
    <w:rsid w:val="20854257"/>
    <w:rsid w:val="20986689"/>
    <w:rsid w:val="20D962CC"/>
    <w:rsid w:val="212F207F"/>
    <w:rsid w:val="21452025"/>
    <w:rsid w:val="21551D08"/>
    <w:rsid w:val="218D7FF4"/>
    <w:rsid w:val="21B40A0F"/>
    <w:rsid w:val="21CB284F"/>
    <w:rsid w:val="21E7182E"/>
    <w:rsid w:val="21E9106C"/>
    <w:rsid w:val="21F64047"/>
    <w:rsid w:val="225954E7"/>
    <w:rsid w:val="22814211"/>
    <w:rsid w:val="228F6DEB"/>
    <w:rsid w:val="22C02917"/>
    <w:rsid w:val="234165E7"/>
    <w:rsid w:val="235A1217"/>
    <w:rsid w:val="236C427B"/>
    <w:rsid w:val="23C15D44"/>
    <w:rsid w:val="241F0A0F"/>
    <w:rsid w:val="245B55A7"/>
    <w:rsid w:val="248B7883"/>
    <w:rsid w:val="24C774F3"/>
    <w:rsid w:val="24E32653"/>
    <w:rsid w:val="24FA7B37"/>
    <w:rsid w:val="250A5BD3"/>
    <w:rsid w:val="25223279"/>
    <w:rsid w:val="25224528"/>
    <w:rsid w:val="252D0008"/>
    <w:rsid w:val="25933310"/>
    <w:rsid w:val="25C01E7E"/>
    <w:rsid w:val="25E26D21"/>
    <w:rsid w:val="25FC7E3F"/>
    <w:rsid w:val="26256EA1"/>
    <w:rsid w:val="263962C5"/>
    <w:rsid w:val="267B493A"/>
    <w:rsid w:val="26F853FE"/>
    <w:rsid w:val="27074394"/>
    <w:rsid w:val="27422A77"/>
    <w:rsid w:val="27827560"/>
    <w:rsid w:val="278D6D62"/>
    <w:rsid w:val="27C32548"/>
    <w:rsid w:val="27EF0B64"/>
    <w:rsid w:val="28AA6FC3"/>
    <w:rsid w:val="28E33CA5"/>
    <w:rsid w:val="29020CD6"/>
    <w:rsid w:val="296E5E07"/>
    <w:rsid w:val="297A24E8"/>
    <w:rsid w:val="29A8028E"/>
    <w:rsid w:val="29CC3C22"/>
    <w:rsid w:val="29FA516E"/>
    <w:rsid w:val="2A006F73"/>
    <w:rsid w:val="2A4F5310"/>
    <w:rsid w:val="2B3E26E9"/>
    <w:rsid w:val="2B5D7831"/>
    <w:rsid w:val="2BA04180"/>
    <w:rsid w:val="2BC65CD8"/>
    <w:rsid w:val="2C175D66"/>
    <w:rsid w:val="2C27277D"/>
    <w:rsid w:val="2C5D6901"/>
    <w:rsid w:val="2C9B32AA"/>
    <w:rsid w:val="2CFE6F5D"/>
    <w:rsid w:val="2D06375B"/>
    <w:rsid w:val="2D30727C"/>
    <w:rsid w:val="2DA303B2"/>
    <w:rsid w:val="2DB96DCE"/>
    <w:rsid w:val="2DFA397D"/>
    <w:rsid w:val="2E0809F2"/>
    <w:rsid w:val="2E083C44"/>
    <w:rsid w:val="2E533718"/>
    <w:rsid w:val="2EC8784D"/>
    <w:rsid w:val="2EF4612C"/>
    <w:rsid w:val="2F0A3862"/>
    <w:rsid w:val="2F93021B"/>
    <w:rsid w:val="2FAE7798"/>
    <w:rsid w:val="2FB3074F"/>
    <w:rsid w:val="2FF279EE"/>
    <w:rsid w:val="302A16B2"/>
    <w:rsid w:val="302C34A7"/>
    <w:rsid w:val="3034552F"/>
    <w:rsid w:val="304E3E50"/>
    <w:rsid w:val="306A3D7B"/>
    <w:rsid w:val="30D07C22"/>
    <w:rsid w:val="31381AE9"/>
    <w:rsid w:val="31C35F31"/>
    <w:rsid w:val="31E41CE9"/>
    <w:rsid w:val="320F2B2D"/>
    <w:rsid w:val="328153EA"/>
    <w:rsid w:val="328A4FE6"/>
    <w:rsid w:val="32A2020C"/>
    <w:rsid w:val="32C338D5"/>
    <w:rsid w:val="32ED71B1"/>
    <w:rsid w:val="33421B7C"/>
    <w:rsid w:val="337C3E29"/>
    <w:rsid w:val="3392652C"/>
    <w:rsid w:val="33C36CFB"/>
    <w:rsid w:val="34052FE8"/>
    <w:rsid w:val="340E164C"/>
    <w:rsid w:val="34143559"/>
    <w:rsid w:val="354074ED"/>
    <w:rsid w:val="35605FCE"/>
    <w:rsid w:val="35681A4B"/>
    <w:rsid w:val="35882501"/>
    <w:rsid w:val="358F726C"/>
    <w:rsid w:val="35B10D32"/>
    <w:rsid w:val="3601226B"/>
    <w:rsid w:val="365B680B"/>
    <w:rsid w:val="37440EBB"/>
    <w:rsid w:val="375B040C"/>
    <w:rsid w:val="37643EED"/>
    <w:rsid w:val="377C55D5"/>
    <w:rsid w:val="378B5F39"/>
    <w:rsid w:val="37907BFA"/>
    <w:rsid w:val="379F24CF"/>
    <w:rsid w:val="38485F9B"/>
    <w:rsid w:val="388C0E52"/>
    <w:rsid w:val="388E6F92"/>
    <w:rsid w:val="39243950"/>
    <w:rsid w:val="39CF2763"/>
    <w:rsid w:val="3A1976E0"/>
    <w:rsid w:val="3A570AD9"/>
    <w:rsid w:val="3A666609"/>
    <w:rsid w:val="3A786573"/>
    <w:rsid w:val="3A9D40B6"/>
    <w:rsid w:val="3AF52546"/>
    <w:rsid w:val="3B091033"/>
    <w:rsid w:val="3BDC148B"/>
    <w:rsid w:val="3BEC7F9A"/>
    <w:rsid w:val="3C161724"/>
    <w:rsid w:val="3C39735A"/>
    <w:rsid w:val="3C643A21"/>
    <w:rsid w:val="3C6826F4"/>
    <w:rsid w:val="3C907D69"/>
    <w:rsid w:val="3C9776F3"/>
    <w:rsid w:val="3D3D6F88"/>
    <w:rsid w:val="3D6B054C"/>
    <w:rsid w:val="3DBD2567"/>
    <w:rsid w:val="3DD12D56"/>
    <w:rsid w:val="3E0E185F"/>
    <w:rsid w:val="3E0E5984"/>
    <w:rsid w:val="3E101EA5"/>
    <w:rsid w:val="3E900B33"/>
    <w:rsid w:val="3EAA16DD"/>
    <w:rsid w:val="3EDF4135"/>
    <w:rsid w:val="3EF45B57"/>
    <w:rsid w:val="3F2029A0"/>
    <w:rsid w:val="3F2B709E"/>
    <w:rsid w:val="3F433E5A"/>
    <w:rsid w:val="3F593911"/>
    <w:rsid w:val="3F615A89"/>
    <w:rsid w:val="3F64676D"/>
    <w:rsid w:val="3FCE0156"/>
    <w:rsid w:val="3FF3391E"/>
    <w:rsid w:val="40275AB8"/>
    <w:rsid w:val="404235CF"/>
    <w:rsid w:val="405F012D"/>
    <w:rsid w:val="406C1C07"/>
    <w:rsid w:val="40885539"/>
    <w:rsid w:val="40CF284C"/>
    <w:rsid w:val="40E666D6"/>
    <w:rsid w:val="410A27F8"/>
    <w:rsid w:val="412A3870"/>
    <w:rsid w:val="412C6278"/>
    <w:rsid w:val="4144179F"/>
    <w:rsid w:val="41A43F03"/>
    <w:rsid w:val="41B521B1"/>
    <w:rsid w:val="41EA08B5"/>
    <w:rsid w:val="41EF4D3D"/>
    <w:rsid w:val="4250579A"/>
    <w:rsid w:val="42872932"/>
    <w:rsid w:val="42B204C6"/>
    <w:rsid w:val="42EE0B0F"/>
    <w:rsid w:val="42F02098"/>
    <w:rsid w:val="43AF0693"/>
    <w:rsid w:val="43B24EF0"/>
    <w:rsid w:val="43ED455E"/>
    <w:rsid w:val="44337121"/>
    <w:rsid w:val="444C2477"/>
    <w:rsid w:val="445C4E37"/>
    <w:rsid w:val="44A377A9"/>
    <w:rsid w:val="44A65FDD"/>
    <w:rsid w:val="45016875"/>
    <w:rsid w:val="45103CBD"/>
    <w:rsid w:val="451C7579"/>
    <w:rsid w:val="453A530A"/>
    <w:rsid w:val="453B44A5"/>
    <w:rsid w:val="456A43A7"/>
    <w:rsid w:val="459D0CC6"/>
    <w:rsid w:val="45B375E6"/>
    <w:rsid w:val="45C476F1"/>
    <w:rsid w:val="45E11C4F"/>
    <w:rsid w:val="463F1EE2"/>
    <w:rsid w:val="46CF48BB"/>
    <w:rsid w:val="46FD0831"/>
    <w:rsid w:val="477737C9"/>
    <w:rsid w:val="479753C8"/>
    <w:rsid w:val="47B922BA"/>
    <w:rsid w:val="47EA630C"/>
    <w:rsid w:val="482A5950"/>
    <w:rsid w:val="485A1FDC"/>
    <w:rsid w:val="489F1C54"/>
    <w:rsid w:val="48A11DF1"/>
    <w:rsid w:val="48B31162"/>
    <w:rsid w:val="48D92391"/>
    <w:rsid w:val="48DC07B3"/>
    <w:rsid w:val="49104A69"/>
    <w:rsid w:val="491856F9"/>
    <w:rsid w:val="492C219C"/>
    <w:rsid w:val="49607E4F"/>
    <w:rsid w:val="496D2C05"/>
    <w:rsid w:val="49F573AB"/>
    <w:rsid w:val="4A655B5A"/>
    <w:rsid w:val="4A826CD8"/>
    <w:rsid w:val="4ADA0199"/>
    <w:rsid w:val="4AE536EB"/>
    <w:rsid w:val="4B4D4ADB"/>
    <w:rsid w:val="4B8340DA"/>
    <w:rsid w:val="4B926951"/>
    <w:rsid w:val="4B9367EA"/>
    <w:rsid w:val="4BB84D48"/>
    <w:rsid w:val="4BEE199F"/>
    <w:rsid w:val="4BFB5366"/>
    <w:rsid w:val="4C0705E8"/>
    <w:rsid w:val="4C321E71"/>
    <w:rsid w:val="4C497047"/>
    <w:rsid w:val="4C574A64"/>
    <w:rsid w:val="4C5E0D5A"/>
    <w:rsid w:val="4D7D176B"/>
    <w:rsid w:val="4DA40749"/>
    <w:rsid w:val="4DC70853"/>
    <w:rsid w:val="4E0F020F"/>
    <w:rsid w:val="4E85621C"/>
    <w:rsid w:val="4EC77ECE"/>
    <w:rsid w:val="4ED87F50"/>
    <w:rsid w:val="4EFB1622"/>
    <w:rsid w:val="4F265CEA"/>
    <w:rsid w:val="4F524DAE"/>
    <w:rsid w:val="4F7769ED"/>
    <w:rsid w:val="4F9427E6"/>
    <w:rsid w:val="4F9E0E2B"/>
    <w:rsid w:val="4FE40CB7"/>
    <w:rsid w:val="50E23A41"/>
    <w:rsid w:val="51172EEC"/>
    <w:rsid w:val="514946EA"/>
    <w:rsid w:val="51AC0B8B"/>
    <w:rsid w:val="51B45F98"/>
    <w:rsid w:val="51D653E3"/>
    <w:rsid w:val="52276047"/>
    <w:rsid w:val="524A1938"/>
    <w:rsid w:val="52CA6EA2"/>
    <w:rsid w:val="52CC0FE3"/>
    <w:rsid w:val="53385DDA"/>
    <w:rsid w:val="53734287"/>
    <w:rsid w:val="5396336E"/>
    <w:rsid w:val="540E52BD"/>
    <w:rsid w:val="547E6904"/>
    <w:rsid w:val="549438EE"/>
    <w:rsid w:val="54A94ECD"/>
    <w:rsid w:val="54FB7079"/>
    <w:rsid w:val="550F1CE0"/>
    <w:rsid w:val="55C909CB"/>
    <w:rsid w:val="55D22B6D"/>
    <w:rsid w:val="55DD2EEF"/>
    <w:rsid w:val="560D0EDF"/>
    <w:rsid w:val="5610333E"/>
    <w:rsid w:val="562260D0"/>
    <w:rsid w:val="56C675EA"/>
    <w:rsid w:val="58025B08"/>
    <w:rsid w:val="580C7901"/>
    <w:rsid w:val="583B0A46"/>
    <w:rsid w:val="58587D80"/>
    <w:rsid w:val="586A7C9A"/>
    <w:rsid w:val="590F2096"/>
    <w:rsid w:val="598A2678"/>
    <w:rsid w:val="598B0C2D"/>
    <w:rsid w:val="5A713E1B"/>
    <w:rsid w:val="5A750FF4"/>
    <w:rsid w:val="5A8552B0"/>
    <w:rsid w:val="5ACB3F81"/>
    <w:rsid w:val="5B40401E"/>
    <w:rsid w:val="5B4532FD"/>
    <w:rsid w:val="5BA64BE9"/>
    <w:rsid w:val="5BE273EE"/>
    <w:rsid w:val="5C121EBC"/>
    <w:rsid w:val="5C124EDB"/>
    <w:rsid w:val="5C1D5287"/>
    <w:rsid w:val="5C3200D6"/>
    <w:rsid w:val="5CD321F5"/>
    <w:rsid w:val="5D1549B8"/>
    <w:rsid w:val="5DD04BD2"/>
    <w:rsid w:val="5DF2741F"/>
    <w:rsid w:val="5E413D91"/>
    <w:rsid w:val="5E7F7895"/>
    <w:rsid w:val="5E92366A"/>
    <w:rsid w:val="5ED40ADE"/>
    <w:rsid w:val="5F192BC5"/>
    <w:rsid w:val="5F261328"/>
    <w:rsid w:val="5F3444C8"/>
    <w:rsid w:val="5F797C86"/>
    <w:rsid w:val="5FB51E90"/>
    <w:rsid w:val="5FC058B5"/>
    <w:rsid w:val="5FEC1C75"/>
    <w:rsid w:val="607F065F"/>
    <w:rsid w:val="61A27040"/>
    <w:rsid w:val="61A429C0"/>
    <w:rsid w:val="61B37758"/>
    <w:rsid w:val="61CC1E53"/>
    <w:rsid w:val="61DA7617"/>
    <w:rsid w:val="61EA56B3"/>
    <w:rsid w:val="62327BDE"/>
    <w:rsid w:val="623A3417"/>
    <w:rsid w:val="62B44FFF"/>
    <w:rsid w:val="62F373DE"/>
    <w:rsid w:val="631840FD"/>
    <w:rsid w:val="63222E31"/>
    <w:rsid w:val="632C6FC4"/>
    <w:rsid w:val="637C3691"/>
    <w:rsid w:val="63A47166"/>
    <w:rsid w:val="63DB3165"/>
    <w:rsid w:val="63EF7B55"/>
    <w:rsid w:val="63F633DF"/>
    <w:rsid w:val="63FD189B"/>
    <w:rsid w:val="6408062D"/>
    <w:rsid w:val="64480A16"/>
    <w:rsid w:val="6472185A"/>
    <w:rsid w:val="64731455"/>
    <w:rsid w:val="64A439A6"/>
    <w:rsid w:val="64DA02AC"/>
    <w:rsid w:val="64F94FB6"/>
    <w:rsid w:val="65501C97"/>
    <w:rsid w:val="65694370"/>
    <w:rsid w:val="65800D41"/>
    <w:rsid w:val="65870591"/>
    <w:rsid w:val="659538A5"/>
    <w:rsid w:val="65A00C47"/>
    <w:rsid w:val="65A53562"/>
    <w:rsid w:val="65BE2C69"/>
    <w:rsid w:val="6611216B"/>
    <w:rsid w:val="66113DAE"/>
    <w:rsid w:val="661B3092"/>
    <w:rsid w:val="662C12FA"/>
    <w:rsid w:val="66315729"/>
    <w:rsid w:val="66887A48"/>
    <w:rsid w:val="668B060B"/>
    <w:rsid w:val="66E35DDB"/>
    <w:rsid w:val="671059A6"/>
    <w:rsid w:val="67364DB5"/>
    <w:rsid w:val="67897F92"/>
    <w:rsid w:val="68B22800"/>
    <w:rsid w:val="68B2426B"/>
    <w:rsid w:val="68D25785"/>
    <w:rsid w:val="68D93CAA"/>
    <w:rsid w:val="68EF4B15"/>
    <w:rsid w:val="693F492C"/>
    <w:rsid w:val="696F5C56"/>
    <w:rsid w:val="69DD483F"/>
    <w:rsid w:val="6AA865C0"/>
    <w:rsid w:val="6ABF3FDF"/>
    <w:rsid w:val="6B0542A1"/>
    <w:rsid w:val="6B391278"/>
    <w:rsid w:val="6B7D64E9"/>
    <w:rsid w:val="6BC50EB1"/>
    <w:rsid w:val="6C1B186B"/>
    <w:rsid w:val="6C47547B"/>
    <w:rsid w:val="6C5D5B58"/>
    <w:rsid w:val="6C9846B8"/>
    <w:rsid w:val="6D3677E6"/>
    <w:rsid w:val="6D7256A0"/>
    <w:rsid w:val="6DF76589"/>
    <w:rsid w:val="6E5F3C3B"/>
    <w:rsid w:val="6E68124A"/>
    <w:rsid w:val="6E9111BD"/>
    <w:rsid w:val="6EC73EAC"/>
    <w:rsid w:val="6F9873EE"/>
    <w:rsid w:val="700B7BF8"/>
    <w:rsid w:val="70311D20"/>
    <w:rsid w:val="70342CA5"/>
    <w:rsid w:val="705C6010"/>
    <w:rsid w:val="708E6837"/>
    <w:rsid w:val="70CF39EC"/>
    <w:rsid w:val="710B3E3A"/>
    <w:rsid w:val="71573B9F"/>
    <w:rsid w:val="71A43E00"/>
    <w:rsid w:val="71A74D85"/>
    <w:rsid w:val="71DB6272"/>
    <w:rsid w:val="71FB4EB1"/>
    <w:rsid w:val="720A37A4"/>
    <w:rsid w:val="7246140B"/>
    <w:rsid w:val="7271224F"/>
    <w:rsid w:val="729D0FE4"/>
    <w:rsid w:val="72AF4F68"/>
    <w:rsid w:val="72C3276F"/>
    <w:rsid w:val="72F5331B"/>
    <w:rsid w:val="730F3052"/>
    <w:rsid w:val="73944C37"/>
    <w:rsid w:val="73AF2DAD"/>
    <w:rsid w:val="73DC4E36"/>
    <w:rsid w:val="741710A4"/>
    <w:rsid w:val="741E2752"/>
    <w:rsid w:val="74411CA6"/>
    <w:rsid w:val="749E3893"/>
    <w:rsid w:val="74D31A39"/>
    <w:rsid w:val="74DA13C4"/>
    <w:rsid w:val="74F60CF4"/>
    <w:rsid w:val="7507358D"/>
    <w:rsid w:val="756F513B"/>
    <w:rsid w:val="757A4BD8"/>
    <w:rsid w:val="75CC7A53"/>
    <w:rsid w:val="75D270BD"/>
    <w:rsid w:val="760378A8"/>
    <w:rsid w:val="76224B19"/>
    <w:rsid w:val="76695ABC"/>
    <w:rsid w:val="76AC4B43"/>
    <w:rsid w:val="76CC1C0D"/>
    <w:rsid w:val="76F23FB2"/>
    <w:rsid w:val="76F73CBD"/>
    <w:rsid w:val="772B2E92"/>
    <w:rsid w:val="783172FE"/>
    <w:rsid w:val="78867FEB"/>
    <w:rsid w:val="78D12BEE"/>
    <w:rsid w:val="78DD270E"/>
    <w:rsid w:val="79652BD2"/>
    <w:rsid w:val="796F00A6"/>
    <w:rsid w:val="7972242B"/>
    <w:rsid w:val="7A1E2361"/>
    <w:rsid w:val="7A4C4C76"/>
    <w:rsid w:val="7A6354C5"/>
    <w:rsid w:val="7A687DE1"/>
    <w:rsid w:val="7A9958FD"/>
    <w:rsid w:val="7B114D77"/>
    <w:rsid w:val="7B675786"/>
    <w:rsid w:val="7BB46811"/>
    <w:rsid w:val="7BBC11CF"/>
    <w:rsid w:val="7BCB5EBF"/>
    <w:rsid w:val="7BE97626"/>
    <w:rsid w:val="7C0D7DE6"/>
    <w:rsid w:val="7CB266A1"/>
    <w:rsid w:val="7D594473"/>
    <w:rsid w:val="7D700A55"/>
    <w:rsid w:val="7D883202"/>
    <w:rsid w:val="7D8E734E"/>
    <w:rsid w:val="7DB17D32"/>
    <w:rsid w:val="7E013DC5"/>
    <w:rsid w:val="7E381D20"/>
    <w:rsid w:val="7E684CD9"/>
    <w:rsid w:val="7E892C55"/>
    <w:rsid w:val="7EBF07E5"/>
    <w:rsid w:val="7EDB3F5C"/>
    <w:rsid w:val="7EE342FA"/>
    <w:rsid w:val="7EEF2481"/>
    <w:rsid w:val="7EF50E24"/>
    <w:rsid w:val="7F0C0DFF"/>
    <w:rsid w:val="7F3A3174"/>
    <w:rsid w:val="7F457BDD"/>
    <w:rsid w:val="7FE761E4"/>
    <w:rsid w:val="7FED3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1"/>
    <w:qFormat/>
    <w:uiPriority w:val="0"/>
    <w:pPr>
      <w:spacing w:after="120"/>
    </w:pPr>
  </w:style>
  <w:style w:type="paragraph" w:styleId="3">
    <w:name w:val="Body Text First Indent"/>
    <w:basedOn w:val="2"/>
    <w:next w:val="4"/>
    <w:unhideWhenUsed/>
    <w:qFormat/>
    <w:uiPriority w:val="0"/>
    <w:pPr>
      <w:widowControl w:val="0"/>
      <w:ind w:firstLine="420" w:firstLineChars="100"/>
    </w:pPr>
    <w:rPr>
      <w:rFonts w:ascii="Times New Roman" w:hAnsi="Times New Roman"/>
      <w:color w:val="auto"/>
      <w:kern w:val="2"/>
      <w:sz w:val="21"/>
      <w:szCs w:val="24"/>
    </w:rPr>
  </w:style>
  <w:style w:type="paragraph" w:styleId="4">
    <w:name w:val="toc 6"/>
    <w:basedOn w:val="1"/>
    <w:next w:val="1"/>
    <w:qFormat/>
    <w:uiPriority w:val="0"/>
    <w:pPr>
      <w:ind w:left="1050"/>
      <w:jc w:val="left"/>
    </w:pPr>
    <w:rPr>
      <w:rFonts w:ascii="Calibri" w:hAnsi="Calibri" w:cs="Calibri"/>
      <w:sz w:val="20"/>
      <w:szCs w:val="20"/>
    </w:rPr>
  </w:style>
  <w:style w:type="paragraph" w:styleId="6">
    <w:name w:val="annotation subject"/>
    <w:basedOn w:val="7"/>
    <w:next w:val="7"/>
    <w:link w:val="25"/>
    <w:unhideWhenUsed/>
    <w:qFormat/>
    <w:uiPriority w:val="99"/>
    <w:rPr>
      <w:b/>
      <w:bCs/>
    </w:rPr>
  </w:style>
  <w:style w:type="paragraph" w:styleId="7">
    <w:name w:val="annotation text"/>
    <w:basedOn w:val="1"/>
    <w:link w:val="20"/>
    <w:unhideWhenUsed/>
    <w:qFormat/>
    <w:uiPriority w:val="99"/>
    <w:pPr>
      <w:jc w:val="left"/>
    </w:pPr>
  </w:style>
  <w:style w:type="paragraph" w:styleId="8">
    <w:name w:val="Normal Indent"/>
    <w:basedOn w:val="1"/>
    <w:link w:val="19"/>
    <w:unhideWhenUsed/>
    <w:qFormat/>
    <w:uiPriority w:val="0"/>
    <w:pPr>
      <w:ind w:firstLine="420" w:firstLineChars="200"/>
    </w:pPr>
    <w:rPr>
      <w:rFonts w:ascii="Calibri" w:hAnsi="Calibri"/>
    </w:rPr>
  </w:style>
  <w:style w:type="paragraph" w:styleId="9">
    <w:name w:val="toa heading"/>
    <w:basedOn w:val="1"/>
    <w:next w:val="1"/>
    <w:unhideWhenUsed/>
    <w:qFormat/>
    <w:uiPriority w:val="99"/>
    <w:pPr>
      <w:spacing w:before="120"/>
    </w:pPr>
    <w:rPr>
      <w:rFonts w:ascii="Cambria" w:hAnsi="Cambria" w:cs="Times New Roman"/>
      <w:sz w:val="24"/>
    </w:rPr>
  </w:style>
  <w:style w:type="paragraph" w:styleId="10">
    <w:name w:val="Balloon Text"/>
    <w:basedOn w:val="1"/>
    <w:link w:val="22"/>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Hyperlink"/>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table" w:styleId="18">
    <w:name w:val="Table Grid"/>
    <w:basedOn w:val="1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正文缩进 Char"/>
    <w:link w:val="8"/>
    <w:qFormat/>
    <w:uiPriority w:val="0"/>
    <w:rPr>
      <w:rFonts w:ascii="Calibri" w:hAnsi="Calibri" w:eastAsia="宋体"/>
      <w:kern w:val="2"/>
      <w:sz w:val="21"/>
      <w:szCs w:val="24"/>
    </w:rPr>
  </w:style>
  <w:style w:type="character" w:customStyle="1" w:styleId="20">
    <w:name w:val="批注文字 Char"/>
    <w:basedOn w:val="14"/>
    <w:link w:val="7"/>
    <w:semiHidden/>
    <w:qFormat/>
    <w:uiPriority w:val="99"/>
    <w:rPr>
      <w:rFonts w:ascii="Times New Roman" w:hAnsi="Times New Roman" w:eastAsia="宋体"/>
      <w:kern w:val="2"/>
      <w:sz w:val="21"/>
      <w:szCs w:val="24"/>
    </w:rPr>
  </w:style>
  <w:style w:type="character" w:customStyle="1" w:styleId="21">
    <w:name w:val="正文文本 Char"/>
    <w:basedOn w:val="14"/>
    <w:link w:val="2"/>
    <w:qFormat/>
    <w:uiPriority w:val="0"/>
    <w:rPr>
      <w:rFonts w:ascii="Times New Roman" w:hAnsi="Times New Roman" w:eastAsia="宋体"/>
      <w:kern w:val="2"/>
      <w:sz w:val="21"/>
      <w:szCs w:val="24"/>
    </w:rPr>
  </w:style>
  <w:style w:type="character" w:customStyle="1" w:styleId="22">
    <w:name w:val="批注框文本 Char"/>
    <w:basedOn w:val="14"/>
    <w:link w:val="10"/>
    <w:semiHidden/>
    <w:qFormat/>
    <w:uiPriority w:val="99"/>
    <w:rPr>
      <w:rFonts w:ascii="Times New Roman" w:hAnsi="Times New Roman" w:eastAsia="宋体"/>
      <w:kern w:val="2"/>
      <w:sz w:val="18"/>
      <w:szCs w:val="18"/>
    </w:rPr>
  </w:style>
  <w:style w:type="character" w:customStyle="1" w:styleId="23">
    <w:name w:val="页脚 Char"/>
    <w:link w:val="11"/>
    <w:qFormat/>
    <w:uiPriority w:val="99"/>
    <w:rPr>
      <w:rFonts w:ascii="Times New Roman" w:hAnsi="Times New Roman" w:eastAsia="宋体" w:cs="Times New Roman"/>
      <w:sz w:val="18"/>
      <w:szCs w:val="18"/>
    </w:rPr>
  </w:style>
  <w:style w:type="character" w:customStyle="1" w:styleId="24">
    <w:name w:val="页眉 Char"/>
    <w:link w:val="12"/>
    <w:qFormat/>
    <w:uiPriority w:val="99"/>
    <w:rPr>
      <w:rFonts w:ascii="Times New Roman" w:hAnsi="Times New Roman" w:eastAsia="宋体" w:cs="Times New Roman"/>
      <w:sz w:val="18"/>
      <w:szCs w:val="18"/>
    </w:rPr>
  </w:style>
  <w:style w:type="character" w:customStyle="1" w:styleId="25">
    <w:name w:val="批注主题 Char"/>
    <w:basedOn w:val="20"/>
    <w:link w:val="6"/>
    <w:semiHidden/>
    <w:qFormat/>
    <w:uiPriority w:val="99"/>
    <w:rPr>
      <w:rFonts w:ascii="Times New Roman" w:hAnsi="Times New Roman" w:eastAsia="宋体"/>
      <w:b/>
      <w:bCs/>
      <w:kern w:val="2"/>
      <w:sz w:val="21"/>
      <w:szCs w:val="24"/>
    </w:rPr>
  </w:style>
  <w:style w:type="paragraph" w:customStyle="1" w:styleId="26">
    <w:name w:val="Table Paragraph"/>
    <w:basedOn w:val="1"/>
    <w:qFormat/>
    <w:uiPriority w:val="1"/>
    <w:pPr>
      <w:autoSpaceDE w:val="0"/>
      <w:autoSpaceDN w:val="0"/>
      <w:adjustRightInd w:val="0"/>
      <w:jc w:val="left"/>
    </w:pPr>
    <w:rPr>
      <w:rFonts w:ascii="宋体" w:cs="宋体"/>
      <w:kern w:val="0"/>
      <w:sz w:val="24"/>
    </w:rPr>
  </w:style>
  <w:style w:type="paragraph" w:customStyle="1" w:styleId="27">
    <w:name w:val="样式4"/>
    <w:basedOn w:val="1"/>
    <w:qFormat/>
    <w:uiPriority w:val="0"/>
    <w:pPr>
      <w:tabs>
        <w:tab w:val="left" w:pos="2328"/>
      </w:tabs>
      <w:ind w:left="2328" w:hanging="708"/>
    </w:pPr>
  </w:style>
  <w:style w:type="character" w:customStyle="1" w:styleId="28">
    <w:name w:val="font11"/>
    <w:qFormat/>
    <w:uiPriority w:val="0"/>
    <w:rPr>
      <w:rFonts w:hint="default" w:ascii="Times New Roman" w:hAnsi="Times New Roman" w:cs="Times New Roman"/>
      <w:color w:val="000000"/>
      <w:sz w:val="24"/>
      <w:szCs w:val="24"/>
      <w:u w:val="none"/>
    </w:rPr>
  </w:style>
  <w:style w:type="character" w:customStyle="1" w:styleId="29">
    <w:name w:val="font21"/>
    <w:qFormat/>
    <w:uiPriority w:val="0"/>
    <w:rPr>
      <w:rFonts w:ascii="Arial" w:hAnsi="Arial" w:cs="Arial"/>
      <w:color w:val="000000"/>
      <w:sz w:val="21"/>
      <w:szCs w:val="21"/>
      <w:u w:val="none"/>
    </w:rPr>
  </w:style>
  <w:style w:type="paragraph" w:customStyle="1" w:styleId="30">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paragraph" w:styleId="31">
    <w:name w:val="List Paragraph"/>
    <w:basedOn w:val="1"/>
    <w:qFormat/>
    <w:uiPriority w:val="99"/>
    <w:pPr>
      <w:ind w:firstLine="420" w:firstLineChars="200"/>
    </w:pPr>
  </w:style>
  <w:style w:type="paragraph" w:customStyle="1" w:styleId="32">
    <w:name w:val="Char1"/>
    <w:basedOn w:val="1"/>
    <w:qFormat/>
    <w:uiPriority w:val="0"/>
    <w:pPr>
      <w:ind w:firstLine="480" w:firstLineChars="200"/>
    </w:pPr>
    <w:rPr>
      <w:rFonts w:eastAsia="仿宋"/>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644</Words>
  <Characters>3675</Characters>
  <Lines>30</Lines>
  <Paragraphs>8</Paragraphs>
  <TotalTime>75</TotalTime>
  <ScaleCrop>false</ScaleCrop>
  <LinksUpToDate>false</LinksUpToDate>
  <CharactersWithSpaces>4311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2023-04-27T09:53:00Z</dcterms:created>
  <dc:creator>User</dc:creator>
  <cp:lastModifiedBy>Gloria</cp:lastModifiedBy>
  <dcterms:modified xsi:type="dcterms:W3CDTF">2025-05-26T01:16:53Z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B4FEABF75ECA46F5BA44A18BD43E6353</vt:lpwstr>
  </property>
</Properties>
</file>