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sz w:val="32"/>
          <w:szCs w:val="32"/>
          <w:highlight w:val="none"/>
          <w:lang w:eastAsia="zh-CN"/>
        </w:rPr>
      </w:pPr>
      <w:r>
        <w:rPr>
          <w:rFonts w:hint="eastAsia" w:ascii="宋体" w:hAnsi="宋体"/>
          <w:b/>
          <w:sz w:val="32"/>
          <w:szCs w:val="32"/>
          <w:highlight w:val="none"/>
        </w:rPr>
        <w:t>东莞农村商业银</w:t>
      </w:r>
      <w:r>
        <w:rPr>
          <w:rFonts w:hint="eastAsia" w:ascii="宋体" w:hAnsi="宋体" w:cs="Times New Roman"/>
          <w:b/>
          <w:sz w:val="32"/>
          <w:szCs w:val="32"/>
          <w:highlight w:val="none"/>
        </w:rPr>
        <w:t>行</w:t>
      </w:r>
      <w:r>
        <w:rPr>
          <w:rFonts w:hint="eastAsia" w:ascii="宋体" w:hAnsi="宋体" w:cs="Times New Roman"/>
          <w:b/>
          <w:sz w:val="32"/>
          <w:szCs w:val="32"/>
          <w:highlight w:val="none"/>
          <w:lang w:val="en-US" w:eastAsia="zh-CN"/>
        </w:rPr>
        <w:t>商用密码应用安全评估项目</w:t>
      </w:r>
      <w:r>
        <w:rPr>
          <w:rFonts w:hint="eastAsia" w:ascii="宋体" w:hAnsi="宋体" w:cs="Times New Roman"/>
          <w:b/>
          <w:sz w:val="32"/>
          <w:szCs w:val="32"/>
          <w:highlight w:val="none"/>
        </w:rPr>
        <w:t>市场调研项</w:t>
      </w:r>
      <w:r>
        <w:rPr>
          <w:rFonts w:hint="eastAsia" w:ascii="宋体" w:hAnsi="宋体"/>
          <w:b/>
          <w:sz w:val="32"/>
          <w:szCs w:val="32"/>
          <w:highlight w:val="none"/>
        </w:rPr>
        <w:t>目需求</w:t>
      </w:r>
    </w:p>
    <w:p>
      <w:pPr>
        <w:spacing w:line="360" w:lineRule="auto"/>
        <w:rPr>
          <w:rFonts w:ascii="宋体" w:hAnsi="宋体"/>
          <w:b/>
          <w:szCs w:val="21"/>
          <w:highlight w:val="none"/>
        </w:rPr>
      </w:pPr>
    </w:p>
    <w:p>
      <w:pPr>
        <w:spacing w:line="360" w:lineRule="auto"/>
        <w:rPr>
          <w:rFonts w:ascii="宋体" w:hAnsi="宋体"/>
          <w:b/>
          <w:szCs w:val="21"/>
          <w:highlight w:val="none"/>
        </w:rPr>
      </w:pPr>
      <w:r>
        <w:rPr>
          <w:rFonts w:hint="eastAsia" w:ascii="宋体" w:hAnsi="宋体"/>
          <w:b/>
          <w:szCs w:val="21"/>
          <w:highlight w:val="none"/>
        </w:rPr>
        <w:t>一、项目信息</w:t>
      </w:r>
    </w:p>
    <w:p>
      <w:pPr>
        <w:widowControl/>
        <w:spacing w:line="360" w:lineRule="auto"/>
        <w:ind w:firstLine="420" w:firstLineChars="200"/>
        <w:rPr>
          <w:rFonts w:hint="default" w:cs="仿宋_GB2312" w:asciiTheme="minorEastAsia" w:hAnsiTheme="minorEastAsia" w:eastAsiaTheme="minorEastAsia"/>
          <w:bCs/>
          <w:color w:val="auto"/>
          <w:szCs w:val="21"/>
          <w:highlight w:val="none"/>
          <w:lang w:val="en-US"/>
        </w:rPr>
      </w:pPr>
      <w:r>
        <w:rPr>
          <w:rFonts w:cs="仿宋_GB2312" w:asciiTheme="minorEastAsia" w:hAnsiTheme="minorEastAsia" w:eastAsiaTheme="minorEastAsia"/>
          <w:bCs/>
          <w:szCs w:val="21"/>
          <w:highlight w:val="none"/>
        </w:rPr>
        <w:t>项目名称：</w:t>
      </w:r>
      <w:r>
        <w:rPr>
          <w:rFonts w:hint="eastAsia" w:cs="仿宋_GB2312" w:asciiTheme="minorEastAsia" w:hAnsiTheme="minorEastAsia" w:eastAsiaTheme="minorEastAsia"/>
          <w:bCs/>
          <w:szCs w:val="21"/>
          <w:highlight w:val="none"/>
        </w:rPr>
        <w:t>东莞农村</w:t>
      </w:r>
      <w:r>
        <w:rPr>
          <w:rFonts w:hint="eastAsia" w:cs="仿宋_GB2312" w:asciiTheme="minorEastAsia" w:hAnsiTheme="minorEastAsia" w:eastAsiaTheme="minorEastAsia"/>
          <w:bCs/>
          <w:color w:val="auto"/>
          <w:szCs w:val="21"/>
          <w:highlight w:val="none"/>
        </w:rPr>
        <w:t>商业银行</w:t>
      </w:r>
      <w:r>
        <w:rPr>
          <w:rFonts w:hint="eastAsia" w:cs="仿宋_GB2312" w:asciiTheme="minorEastAsia" w:hAnsiTheme="minorEastAsia" w:eastAsiaTheme="minorEastAsia"/>
          <w:bCs/>
          <w:color w:val="auto"/>
          <w:szCs w:val="21"/>
          <w:highlight w:val="none"/>
          <w:lang w:val="en-US" w:eastAsia="zh-CN"/>
        </w:rPr>
        <w:t>商用密码应用安全评估</w:t>
      </w:r>
    </w:p>
    <w:p>
      <w:pPr>
        <w:widowControl/>
        <w:spacing w:line="360" w:lineRule="auto"/>
        <w:ind w:firstLine="420" w:firstLineChars="200"/>
        <w:rPr>
          <w:rFonts w:cs="仿宋_GB2312" w:asciiTheme="minorEastAsia" w:hAnsiTheme="minorEastAsia" w:eastAsiaTheme="minorEastAsia"/>
          <w:bCs/>
          <w:szCs w:val="21"/>
          <w:highlight w:val="none"/>
        </w:rPr>
      </w:pPr>
      <w:r>
        <w:rPr>
          <w:rFonts w:hint="eastAsia" w:cs="仿宋_GB2312" w:asciiTheme="minorEastAsia" w:hAnsiTheme="minorEastAsia" w:eastAsiaTheme="minorEastAsia"/>
          <w:bCs/>
          <w:szCs w:val="21"/>
          <w:highlight w:val="none"/>
        </w:rPr>
        <w:t>招标人：东莞农村商业银行股份有限公司</w:t>
      </w:r>
    </w:p>
    <w:p>
      <w:pPr>
        <w:widowControl/>
        <w:spacing w:line="360" w:lineRule="auto"/>
        <w:ind w:firstLine="420" w:firstLineChars="200"/>
        <w:rPr>
          <w:rFonts w:cs="仿宋_GB2312" w:asciiTheme="minorEastAsia" w:hAnsiTheme="minorEastAsia" w:eastAsiaTheme="minorEastAsia"/>
          <w:bCs/>
          <w:szCs w:val="21"/>
          <w:highlight w:val="none"/>
        </w:rPr>
      </w:pPr>
      <w:r>
        <w:rPr>
          <w:rFonts w:hint="eastAsia" w:cs="仿宋_GB2312" w:asciiTheme="minorEastAsia" w:hAnsiTheme="minorEastAsia" w:eastAsiaTheme="minorEastAsia"/>
          <w:bCs/>
          <w:szCs w:val="21"/>
          <w:highlight w:val="none"/>
          <w:lang w:val="en-US" w:eastAsia="zh-CN"/>
        </w:rPr>
        <w:t>服务期限</w:t>
      </w:r>
      <w:r>
        <w:rPr>
          <w:rFonts w:hint="eastAsia" w:cs="仿宋_GB2312" w:asciiTheme="minorEastAsia" w:hAnsiTheme="minorEastAsia" w:eastAsiaTheme="minorEastAsia"/>
          <w:bCs/>
          <w:szCs w:val="21"/>
          <w:highlight w:val="none"/>
        </w:rPr>
        <w:t>：</w:t>
      </w:r>
      <w:r>
        <w:rPr>
          <w:rFonts w:hint="eastAsia" w:cs="仿宋_GB2312" w:asciiTheme="minorEastAsia" w:hAnsiTheme="minorEastAsia" w:eastAsiaTheme="minorEastAsia"/>
          <w:bCs/>
          <w:szCs w:val="21"/>
          <w:highlight w:val="none"/>
          <w:lang w:val="en-US" w:eastAsia="zh-CN"/>
        </w:rPr>
        <w:t>项目</w:t>
      </w:r>
      <w:r>
        <w:rPr>
          <w:rFonts w:hint="eastAsia" w:cs="仿宋_GB2312" w:asciiTheme="minorEastAsia" w:hAnsiTheme="minorEastAsia" w:eastAsiaTheme="minorEastAsia"/>
          <w:bCs/>
          <w:szCs w:val="21"/>
          <w:highlight w:val="none"/>
        </w:rPr>
        <w:t>服务期</w:t>
      </w:r>
      <w:r>
        <w:rPr>
          <w:rFonts w:hint="eastAsia" w:cs="仿宋_GB2312" w:asciiTheme="minorEastAsia" w:hAnsiTheme="minorEastAsia" w:eastAsiaTheme="minorEastAsia"/>
          <w:bCs/>
          <w:szCs w:val="21"/>
          <w:highlight w:val="none"/>
          <w:lang w:val="en-US" w:eastAsia="zh-CN"/>
        </w:rPr>
        <w:t>限二</w:t>
      </w:r>
      <w:r>
        <w:rPr>
          <w:rFonts w:hint="eastAsia" w:cs="仿宋_GB2312" w:asciiTheme="minorEastAsia" w:hAnsiTheme="minorEastAsia" w:eastAsiaTheme="minorEastAsia"/>
          <w:bCs/>
          <w:szCs w:val="21"/>
          <w:highlight w:val="none"/>
        </w:rPr>
        <w:t>年（</w:t>
      </w:r>
      <w:r>
        <w:rPr>
          <w:rFonts w:hint="eastAsia" w:cs="仿宋_GB2312" w:asciiTheme="minorEastAsia" w:hAnsiTheme="minorEastAsia" w:eastAsiaTheme="minorEastAsia"/>
          <w:bCs/>
          <w:szCs w:val="21"/>
          <w:highlight w:val="none"/>
          <w:lang w:val="en-US" w:eastAsia="zh-CN"/>
        </w:rPr>
        <w:t>24</w:t>
      </w:r>
      <w:r>
        <w:rPr>
          <w:rFonts w:hint="eastAsia" w:cs="仿宋_GB2312" w:asciiTheme="minorEastAsia" w:hAnsiTheme="minorEastAsia" w:eastAsiaTheme="minorEastAsia"/>
          <w:bCs/>
          <w:szCs w:val="21"/>
          <w:highlight w:val="none"/>
        </w:rPr>
        <w:t>个月）。</w:t>
      </w:r>
    </w:p>
    <w:p>
      <w:pPr>
        <w:spacing w:line="360" w:lineRule="auto"/>
        <w:rPr>
          <w:rFonts w:ascii="宋体" w:hAnsi="宋体"/>
          <w:b/>
          <w:szCs w:val="21"/>
          <w:highlight w:val="none"/>
        </w:rPr>
      </w:pPr>
      <w:r>
        <w:rPr>
          <w:rFonts w:hint="eastAsia" w:ascii="宋体" w:hAnsi="宋体"/>
          <w:b/>
          <w:szCs w:val="21"/>
          <w:highlight w:val="none"/>
        </w:rPr>
        <w:t>二</w:t>
      </w:r>
      <w:r>
        <w:rPr>
          <w:rFonts w:ascii="宋体" w:hAnsi="宋体"/>
          <w:b/>
          <w:szCs w:val="21"/>
          <w:highlight w:val="none"/>
        </w:rPr>
        <w:t>、</w:t>
      </w:r>
      <w:r>
        <w:rPr>
          <w:rFonts w:hint="eastAsia" w:ascii="宋体" w:hAnsi="宋体"/>
          <w:b/>
          <w:szCs w:val="21"/>
          <w:highlight w:val="none"/>
        </w:rPr>
        <w:t>项目背景</w:t>
      </w:r>
    </w:p>
    <w:p>
      <w:pPr>
        <w:pStyle w:val="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cs="仿宋_GB2312" w:asciiTheme="minorEastAsia" w:hAnsiTheme="minorEastAsia" w:eastAsiaTheme="minorEastAsia"/>
          <w:bCs/>
          <w:kern w:val="2"/>
          <w:sz w:val="21"/>
          <w:szCs w:val="21"/>
          <w:highlight w:val="none"/>
          <w:lang w:val="en-US" w:eastAsia="zh-CN" w:bidi="ar-SA"/>
        </w:rPr>
      </w:pPr>
      <w:r>
        <w:rPr>
          <w:rFonts w:hint="eastAsia" w:cs="仿宋_GB2312" w:asciiTheme="minorEastAsia" w:hAnsiTheme="minorEastAsia" w:eastAsiaTheme="minorEastAsia"/>
          <w:bCs/>
          <w:kern w:val="2"/>
          <w:sz w:val="21"/>
          <w:szCs w:val="21"/>
          <w:highlight w:val="none"/>
          <w:lang w:val="en-US" w:eastAsia="zh-CN" w:bidi="ar-SA"/>
        </w:rPr>
        <w:t>为贯彻落实《中华人民共和国密码法》、《国家商用密码应用与创新发展工作规划（2023-2027年）》相关规定，确保商用密码全面合规应用，并在此基础上进一步提升商用密码防护安全能力，</w:t>
      </w:r>
      <w:bookmarkStart w:id="0" w:name="OLE_LINK1"/>
      <w:bookmarkStart w:id="1" w:name="OLE_LINK2"/>
      <w:r>
        <w:rPr>
          <w:rFonts w:hint="eastAsia" w:cs="仿宋_GB2312" w:asciiTheme="minorEastAsia" w:hAnsiTheme="minorEastAsia" w:eastAsiaTheme="minorEastAsia"/>
          <w:bCs/>
          <w:kern w:val="2"/>
          <w:sz w:val="21"/>
          <w:szCs w:val="21"/>
          <w:highlight w:val="none"/>
          <w:lang w:val="en-US" w:eastAsia="zh-CN" w:bidi="ar-SA"/>
        </w:rPr>
        <w:t>东莞农村商业银行开展网络安全等级保护和关键信息系统开展商用密码安全评估工作。</w:t>
      </w:r>
    </w:p>
    <w:bookmarkEnd w:id="0"/>
    <w:bookmarkEnd w:id="1"/>
    <w:p>
      <w:pPr>
        <w:spacing w:line="360" w:lineRule="auto"/>
        <w:rPr>
          <w:rFonts w:ascii="宋体" w:hAnsi="宋体"/>
          <w:b/>
          <w:bCs/>
          <w:szCs w:val="21"/>
          <w:highlight w:val="none"/>
        </w:rPr>
      </w:pPr>
      <w:r>
        <w:rPr>
          <w:rFonts w:hint="eastAsia" w:ascii="宋体" w:hAnsi="宋体"/>
          <w:b/>
          <w:szCs w:val="21"/>
          <w:highlight w:val="none"/>
        </w:rPr>
        <w:t>三</w:t>
      </w:r>
      <w:r>
        <w:rPr>
          <w:rFonts w:ascii="宋体" w:hAnsi="宋体"/>
          <w:b/>
          <w:szCs w:val="21"/>
          <w:highlight w:val="none"/>
        </w:rPr>
        <w:t>、</w:t>
      </w:r>
      <w:r>
        <w:rPr>
          <w:rFonts w:hint="eastAsia" w:ascii="宋体" w:hAnsi="宋体"/>
          <w:b/>
          <w:bCs/>
          <w:szCs w:val="21"/>
          <w:highlight w:val="none"/>
        </w:rPr>
        <w:t>招标内容</w:t>
      </w:r>
    </w:p>
    <w:p>
      <w:pPr>
        <w:keepNext w:val="0"/>
        <w:keepLines w:val="0"/>
        <w:pageBreakBefore w:val="0"/>
        <w:widowControl/>
        <w:shd w:val="clear" w:color="auto" w:fill="FDFDFE"/>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s="仿宋_GB2312" w:asciiTheme="minorEastAsia" w:hAnsiTheme="minorEastAsia" w:eastAsiaTheme="minorEastAsia"/>
          <w:bCs/>
          <w:szCs w:val="21"/>
          <w:highlight w:val="none"/>
          <w:lang w:val="en-US" w:eastAsia="zh-CN"/>
        </w:rPr>
        <w:t>本项目的总体目标是通过引入</w:t>
      </w:r>
      <w:r>
        <w:rPr>
          <w:rFonts w:hint="eastAsia" w:cs="仿宋_GB2312" w:asciiTheme="minorEastAsia" w:hAnsiTheme="minorEastAsia" w:eastAsiaTheme="minorEastAsia"/>
          <w:color w:val="auto"/>
          <w:szCs w:val="21"/>
          <w:highlight w:val="none"/>
          <w:lang w:val="en-US" w:eastAsia="zh-CN"/>
        </w:rPr>
        <w:t>具有商用密码应用安全性评估资质</w:t>
      </w:r>
      <w:r>
        <w:rPr>
          <w:rFonts w:hint="eastAsia" w:cs="仿宋_GB2312" w:asciiTheme="minorEastAsia" w:hAnsiTheme="minorEastAsia" w:eastAsiaTheme="minorEastAsia"/>
          <w:bCs/>
          <w:szCs w:val="21"/>
          <w:highlight w:val="none"/>
          <w:lang w:val="en-US" w:eastAsia="zh-CN"/>
        </w:rPr>
        <w:t>的专业第三方检测机构，对东莞农村商业银行</w:t>
      </w:r>
      <w:r>
        <w:rPr>
          <w:rFonts w:hint="eastAsia" w:cs="仿宋_GB2312" w:asciiTheme="minorEastAsia" w:hAnsiTheme="minorEastAsia" w:eastAsiaTheme="minorEastAsia"/>
          <w:bCs/>
          <w:kern w:val="2"/>
          <w:sz w:val="21"/>
          <w:szCs w:val="21"/>
          <w:highlight w:val="none"/>
          <w:lang w:val="en-US" w:eastAsia="zh-CN" w:bidi="ar-SA"/>
        </w:rPr>
        <w:t>网络安全等级保护和关键信息系统</w:t>
      </w:r>
      <w:r>
        <w:rPr>
          <w:rFonts w:hint="eastAsia" w:cs="仿宋_GB2312" w:asciiTheme="minorEastAsia" w:hAnsiTheme="minorEastAsia" w:eastAsiaTheme="minorEastAsia"/>
          <w:bCs/>
          <w:szCs w:val="21"/>
          <w:highlight w:val="none"/>
          <w:lang w:val="en-US" w:eastAsia="zh-CN"/>
        </w:rPr>
        <w:t>中商用密码的应用情况进行全面的合规性、正确性、有效性评估，出具相应信息系统的商用密码应用安全性评估报告，并提出科学合理的整改建议与优化方案。</w:t>
      </w:r>
    </w:p>
    <w:p>
      <w:pPr>
        <w:spacing w:line="360" w:lineRule="auto"/>
        <w:rPr>
          <w:rFonts w:hint="eastAsia" w:cs="仿宋_GB2312" w:asciiTheme="minorEastAsia" w:hAnsiTheme="minorEastAsia" w:eastAsiaTheme="minorEastAsia"/>
          <w:bCs/>
          <w:szCs w:val="21"/>
          <w:highlight w:val="none"/>
          <w:lang w:val="en-US" w:eastAsia="zh-CN"/>
        </w:rPr>
      </w:pPr>
      <w:r>
        <w:rPr>
          <w:rFonts w:hint="eastAsia" w:ascii="宋体" w:hAnsi="宋体"/>
          <w:b/>
          <w:bCs/>
          <w:szCs w:val="21"/>
          <w:highlight w:val="none"/>
        </w:rPr>
        <w:t>四、</w:t>
      </w:r>
      <w:r>
        <w:rPr>
          <w:rFonts w:hint="eastAsia" w:ascii="宋体" w:hAnsi="宋体" w:cs="宋体"/>
          <w:b/>
          <w:bCs/>
          <w:szCs w:val="21"/>
          <w:highlight w:val="none"/>
        </w:rPr>
        <w:t>项目总体服务要求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cs="仿宋_GB2312" w:asciiTheme="minorEastAsia" w:hAnsiTheme="minorEastAsia" w:eastAsiaTheme="minorEastAsia"/>
          <w:bCs/>
          <w:szCs w:val="21"/>
          <w:highlight w:val="none"/>
          <w:lang w:val="en-US" w:eastAsia="zh-Hans"/>
        </w:rPr>
      </w:pPr>
      <w:r>
        <w:rPr>
          <w:rFonts w:hint="eastAsia" w:cs="仿宋_GB2312" w:asciiTheme="minorEastAsia" w:hAnsiTheme="minorEastAsia" w:eastAsiaTheme="minorEastAsia"/>
          <w:bCs/>
          <w:szCs w:val="21"/>
          <w:highlight w:val="none"/>
          <w:lang w:val="en-US" w:eastAsia="zh-CN"/>
        </w:rPr>
        <w:t>（一）</w:t>
      </w:r>
      <w:r>
        <w:rPr>
          <w:rFonts w:hint="eastAsia" w:cs="仿宋_GB2312" w:asciiTheme="minorEastAsia" w:hAnsiTheme="minorEastAsia" w:eastAsiaTheme="minorEastAsia"/>
          <w:bCs/>
          <w:kern w:val="2"/>
          <w:sz w:val="21"/>
          <w:szCs w:val="21"/>
          <w:highlight w:val="none"/>
          <w:lang w:val="en-US" w:eastAsia="zh-CN" w:bidi="ar-SA"/>
        </w:rPr>
        <w:t>商用密码安全评估</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cs="仿宋_GB2312" w:asciiTheme="minorEastAsia" w:hAnsiTheme="minorEastAsia" w:eastAsiaTheme="minorEastAsia"/>
          <w:bCs/>
          <w:szCs w:val="21"/>
          <w:highlight w:val="none"/>
          <w:lang w:val="en-US" w:eastAsia="zh-Hans"/>
        </w:rPr>
      </w:pPr>
      <w:r>
        <w:rPr>
          <w:rFonts w:hint="eastAsia" w:cs="仿宋_GB2312" w:asciiTheme="minorEastAsia" w:hAnsiTheme="minorEastAsia" w:eastAsiaTheme="minorEastAsia"/>
          <w:bCs/>
          <w:szCs w:val="21"/>
          <w:highlight w:val="none"/>
          <w:lang w:val="en-US" w:eastAsia="zh-Hans"/>
        </w:rPr>
        <w:t>对</w:t>
      </w:r>
      <w:r>
        <w:rPr>
          <w:rFonts w:hint="eastAsia" w:cs="仿宋_GB2312" w:asciiTheme="minorEastAsia" w:hAnsiTheme="minorEastAsia" w:eastAsiaTheme="minorEastAsia"/>
          <w:bCs/>
          <w:szCs w:val="21"/>
          <w:highlight w:val="none"/>
          <w:lang w:val="en-US" w:eastAsia="zh-CN"/>
        </w:rPr>
        <w:t>东莞农村商业银行</w:t>
      </w:r>
      <w:r>
        <w:rPr>
          <w:rFonts w:hint="eastAsia" w:cs="仿宋_GB2312" w:asciiTheme="minorEastAsia" w:hAnsiTheme="minorEastAsia" w:eastAsiaTheme="minorEastAsia"/>
          <w:bCs/>
          <w:kern w:val="2"/>
          <w:sz w:val="21"/>
          <w:szCs w:val="21"/>
          <w:highlight w:val="none"/>
          <w:lang w:val="en-US" w:eastAsia="zh-CN" w:bidi="ar-SA"/>
        </w:rPr>
        <w:t>网络安全等级保护和关键信息系统</w:t>
      </w:r>
      <w:r>
        <w:rPr>
          <w:rFonts w:hint="eastAsia" w:cs="仿宋_GB2312" w:asciiTheme="minorEastAsia" w:hAnsiTheme="minorEastAsia" w:eastAsiaTheme="minorEastAsia"/>
          <w:bCs/>
          <w:szCs w:val="21"/>
          <w:highlight w:val="none"/>
          <w:lang w:val="en-US" w:eastAsia="zh-Hans"/>
        </w:rPr>
        <w:t>进行全面的商用密码应用评估。评估内容涵盖密码算法的合规性、密钥管理的安全性、密码应用的正确性等多个方面，确保不留安全隐患。</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cs="仿宋_GB2312" w:asciiTheme="minorEastAsia" w:hAnsiTheme="minorEastAsia" w:eastAsiaTheme="minorEastAsia"/>
          <w:bCs/>
          <w:szCs w:val="21"/>
          <w:highlight w:val="none"/>
          <w:lang w:val="en-US" w:eastAsia="zh-Hans"/>
        </w:rPr>
      </w:pPr>
      <w:r>
        <w:rPr>
          <w:rFonts w:hint="eastAsia" w:cs="仿宋_GB2312" w:asciiTheme="minorEastAsia" w:hAnsiTheme="minorEastAsia" w:eastAsiaTheme="minorEastAsia"/>
          <w:bCs/>
          <w:szCs w:val="21"/>
          <w:highlight w:val="none"/>
          <w:lang w:val="en-US" w:eastAsia="zh-CN"/>
        </w:rPr>
        <w:t>（二）</w:t>
      </w:r>
      <w:r>
        <w:rPr>
          <w:rFonts w:hint="eastAsia" w:cs="仿宋_GB2312" w:asciiTheme="minorEastAsia" w:hAnsiTheme="minorEastAsia" w:eastAsiaTheme="minorEastAsia"/>
          <w:bCs/>
          <w:szCs w:val="21"/>
          <w:highlight w:val="none"/>
          <w:lang w:val="en-US" w:eastAsia="zh-Hans"/>
        </w:rPr>
        <w:t>风险识别与整改建议</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cs="仿宋_GB2312" w:asciiTheme="minorEastAsia" w:hAnsiTheme="minorEastAsia" w:eastAsiaTheme="minorEastAsia"/>
          <w:bCs/>
          <w:szCs w:val="21"/>
          <w:highlight w:val="none"/>
          <w:lang w:val="en-US" w:eastAsia="zh-Hans"/>
        </w:rPr>
      </w:pPr>
      <w:r>
        <w:rPr>
          <w:rFonts w:hint="eastAsia" w:cs="仿宋_GB2312" w:asciiTheme="minorEastAsia" w:hAnsiTheme="minorEastAsia" w:eastAsiaTheme="minorEastAsia"/>
          <w:bCs/>
          <w:szCs w:val="21"/>
          <w:highlight w:val="none"/>
          <w:lang w:val="en-US" w:eastAsia="zh-Hans"/>
        </w:rPr>
        <w:t>通过严谨的评估流程，精准识别出各系统中商用密码应用存在的风险点，并结合</w:t>
      </w:r>
      <w:r>
        <w:rPr>
          <w:rFonts w:hint="eastAsia" w:cs="仿宋_GB2312" w:asciiTheme="minorEastAsia" w:hAnsiTheme="minorEastAsia" w:eastAsiaTheme="minorEastAsia"/>
          <w:bCs/>
          <w:szCs w:val="21"/>
          <w:highlight w:val="none"/>
          <w:lang w:val="en-US" w:eastAsia="zh-CN"/>
        </w:rPr>
        <w:t>东莞农村商业银行</w:t>
      </w:r>
      <w:r>
        <w:rPr>
          <w:rFonts w:hint="eastAsia" w:cs="仿宋_GB2312" w:asciiTheme="minorEastAsia" w:hAnsiTheme="minorEastAsia" w:eastAsiaTheme="minorEastAsia"/>
          <w:bCs/>
          <w:szCs w:val="21"/>
          <w:highlight w:val="none"/>
          <w:lang w:val="en-US" w:eastAsia="zh-Hans"/>
        </w:rPr>
        <w:t>实际业务情况，提供详细、可操作的整改建议，帮助</w:t>
      </w:r>
      <w:r>
        <w:rPr>
          <w:rFonts w:hint="eastAsia" w:cs="仿宋_GB2312" w:asciiTheme="minorEastAsia" w:hAnsiTheme="minorEastAsia" w:eastAsiaTheme="minorEastAsia"/>
          <w:bCs/>
          <w:szCs w:val="21"/>
          <w:highlight w:val="none"/>
          <w:lang w:val="en-US" w:eastAsia="zh-CN"/>
        </w:rPr>
        <w:t>东莞农村商业银行</w:t>
      </w:r>
      <w:r>
        <w:rPr>
          <w:rFonts w:hint="eastAsia" w:cs="仿宋_GB2312" w:asciiTheme="minorEastAsia" w:hAnsiTheme="minorEastAsia" w:eastAsiaTheme="minorEastAsia"/>
          <w:bCs/>
          <w:szCs w:val="21"/>
          <w:highlight w:val="none"/>
          <w:lang w:val="en-US" w:eastAsia="zh-Hans"/>
        </w:rPr>
        <w:t>快速、有效地解决密码安全问题。</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（三）</w:t>
      </w:r>
      <w:r>
        <w:rPr>
          <w:rFonts w:hint="eastAsia" w:cs="仿宋_GB2312" w:asciiTheme="minorEastAsia" w:hAnsiTheme="minorEastAsia" w:eastAsiaTheme="minorEastAsia"/>
          <w:bCs/>
          <w:szCs w:val="21"/>
          <w:highlight w:val="none"/>
          <w:lang w:val="en-US" w:eastAsia="zh-Hans"/>
        </w:rPr>
        <w:t>持续的技术支持与</w:t>
      </w:r>
      <w:r>
        <w:rPr>
          <w:rFonts w:hint="eastAsia" w:cs="仿宋_GB2312" w:asciiTheme="minorEastAsia" w:hAnsiTheme="minorEastAsia" w:eastAsiaTheme="minorEastAsia"/>
          <w:bCs/>
          <w:szCs w:val="21"/>
          <w:highlight w:val="none"/>
          <w:lang w:val="en-US" w:eastAsia="zh-CN"/>
        </w:rPr>
        <w:t>终版报告</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Hans"/>
        </w:rPr>
        <w:t>在项目实施过程中以及整改完成后的一段时间内，为</w:t>
      </w:r>
      <w:r>
        <w:rPr>
          <w:rFonts w:hint="eastAsia" w:cs="仿宋_GB2312" w:asciiTheme="minorEastAsia" w:hAnsiTheme="minorEastAsia" w:eastAsiaTheme="minorEastAsia"/>
          <w:bCs/>
          <w:szCs w:val="21"/>
          <w:highlight w:val="none"/>
          <w:lang w:val="en-US" w:eastAsia="zh-CN"/>
        </w:rPr>
        <w:t>东莞农村商业银行</w:t>
      </w:r>
      <w:r>
        <w:rPr>
          <w:rFonts w:hint="eastAsia" w:cs="仿宋_GB2312" w:asciiTheme="minorEastAsia" w:hAnsiTheme="minorEastAsia" w:eastAsiaTheme="minorEastAsia"/>
          <w:bCs/>
          <w:szCs w:val="21"/>
          <w:highlight w:val="none"/>
          <w:lang w:val="en-US" w:eastAsia="zh-Hans"/>
        </w:rPr>
        <w:t>提供持续的商用密码技术支持与咨询服务，解答在密码应用和管理过程中遇到的各类问题，确保</w:t>
      </w:r>
      <w:r>
        <w:rPr>
          <w:rFonts w:hint="eastAsia" w:cs="仿宋_GB2312" w:asciiTheme="minorEastAsia" w:hAnsiTheme="minorEastAsia" w:eastAsiaTheme="minorEastAsia"/>
          <w:bCs/>
          <w:szCs w:val="21"/>
          <w:highlight w:val="none"/>
          <w:lang w:val="en-US" w:eastAsia="zh-CN"/>
        </w:rPr>
        <w:t>东莞农村商业银行</w:t>
      </w:r>
      <w:r>
        <w:rPr>
          <w:rFonts w:hint="eastAsia" w:cs="仿宋_GB2312" w:asciiTheme="minorEastAsia" w:hAnsiTheme="minorEastAsia" w:eastAsiaTheme="minorEastAsia"/>
          <w:bCs/>
          <w:szCs w:val="21"/>
          <w:highlight w:val="none"/>
          <w:lang w:val="en-US" w:eastAsia="zh-Hans"/>
        </w:rPr>
        <w:t>在密码安全领域的技术能力不断提升</w:t>
      </w:r>
      <w:r>
        <w:rPr>
          <w:rFonts w:hint="eastAsia" w:cs="仿宋_GB2312" w:asciiTheme="minorEastAsia" w:hAnsiTheme="minorEastAsia" w:eastAsiaTheme="minorEastAsia"/>
          <w:bCs/>
          <w:szCs w:val="21"/>
          <w:highlight w:val="none"/>
          <w:lang w:val="en-US" w:eastAsia="zh-CN"/>
        </w:rPr>
        <w:t>，同时梳理每个系统密码评估过程与整改情况，经与东莞农村商业银行确认生成最终上级监管机构认可的商用密码评估报告，确保顺利完成年度商用密码评估工作</w:t>
      </w:r>
      <w:r>
        <w:rPr>
          <w:rFonts w:hint="eastAsia" w:cs="仿宋_GB2312" w:asciiTheme="minorEastAsia" w:hAnsiTheme="minorEastAsia" w:eastAsiaTheme="minorEastAsia"/>
          <w:bCs/>
          <w:szCs w:val="21"/>
          <w:highlight w:val="none"/>
          <w:lang w:val="en-US" w:eastAsia="zh-Hans"/>
        </w:rPr>
        <w:t>。</w:t>
      </w:r>
    </w:p>
    <w:p>
      <w:pPr>
        <w:spacing w:line="360" w:lineRule="auto"/>
        <w:rPr>
          <w:rFonts w:ascii="宋体" w:hAnsi="宋体"/>
          <w:b/>
          <w:bCs/>
          <w:szCs w:val="21"/>
          <w:highlight w:val="none"/>
        </w:rPr>
      </w:pPr>
      <w:r>
        <w:rPr>
          <w:rFonts w:hint="eastAsia" w:ascii="宋体" w:hAnsi="宋体"/>
          <w:b/>
          <w:bCs/>
          <w:szCs w:val="21"/>
          <w:highlight w:val="none"/>
        </w:rPr>
        <w:t>五、供应商要求</w:t>
      </w:r>
    </w:p>
    <w:p>
      <w:pPr>
        <w:tabs>
          <w:tab w:val="left" w:pos="0"/>
        </w:tabs>
        <w:spacing w:line="360" w:lineRule="auto"/>
        <w:ind w:firstLine="420" w:firstLineChars="200"/>
        <w:rPr>
          <w:rFonts w:hint="default" w:cs="仿宋_GB2312" w:asciiTheme="minorEastAsia" w:hAnsiTheme="minorEastAsia" w:eastAsiaTheme="minorEastAsia"/>
          <w:color w:val="000000"/>
          <w:szCs w:val="21"/>
          <w:highlight w:val="yellow"/>
          <w:lang w:val="en-US" w:eastAsia="zh-CN"/>
        </w:rPr>
      </w:pPr>
      <w:r>
        <w:rPr>
          <w:rFonts w:hint="eastAsia" w:cs="仿宋_GB2312" w:asciiTheme="minorEastAsia" w:hAnsiTheme="minorEastAsia" w:eastAsiaTheme="minorEastAsia"/>
          <w:color w:val="auto"/>
          <w:szCs w:val="21"/>
          <w:highlight w:val="none"/>
        </w:rPr>
        <w:t>（一）</w:t>
      </w:r>
      <w:r>
        <w:rPr>
          <w:rFonts w:hint="eastAsia" w:cs="仿宋_GB2312" w:asciiTheme="minorEastAsia" w:hAnsiTheme="minorEastAsia" w:eastAsiaTheme="minorEastAsia"/>
          <w:color w:val="auto"/>
          <w:szCs w:val="21"/>
          <w:highlight w:val="none"/>
          <w:lang w:val="en-US" w:eastAsia="zh-CN"/>
        </w:rPr>
        <w:t>供应</w:t>
      </w:r>
      <w:r>
        <w:rPr>
          <w:rFonts w:hint="eastAsia" w:cs="仿宋_GB2312" w:asciiTheme="minorEastAsia" w:hAnsiTheme="minorEastAsia" w:eastAsiaTheme="minorEastAsia"/>
          <w:color w:val="auto"/>
          <w:szCs w:val="21"/>
          <w:highlight w:val="none"/>
        </w:rPr>
        <w:t>商具备独立法人资格</w:t>
      </w:r>
      <w:r>
        <w:rPr>
          <w:rFonts w:hint="eastAsia" w:cs="仿宋_GB2312" w:asciiTheme="minorEastAsia" w:hAnsiTheme="minorEastAsia" w:eastAsiaTheme="minorEastAsia"/>
          <w:color w:val="auto"/>
          <w:szCs w:val="21"/>
          <w:highlight w:val="none"/>
          <w:lang w:eastAsia="zh-CN"/>
        </w:rPr>
        <w:t>。</w:t>
      </w:r>
    </w:p>
    <w:p>
      <w:pPr>
        <w:tabs>
          <w:tab w:val="left" w:pos="0"/>
        </w:tabs>
        <w:spacing w:line="360" w:lineRule="auto"/>
        <w:ind w:firstLine="420" w:firstLineChars="200"/>
        <w:rPr>
          <w:rFonts w:hint="eastAsia"/>
          <w:color w:val="auto"/>
          <w:lang w:eastAsia="zh-CN"/>
        </w:rPr>
      </w:pPr>
      <w:r>
        <w:rPr>
          <w:rFonts w:hint="eastAsia" w:cs="仿宋_GB2312" w:asciiTheme="minorEastAsia" w:hAnsiTheme="minorEastAsia" w:eastAsiaTheme="minorEastAsia"/>
          <w:color w:val="auto"/>
          <w:szCs w:val="21"/>
          <w:highlight w:val="none"/>
        </w:rPr>
        <w:t>（</w:t>
      </w:r>
      <w:r>
        <w:rPr>
          <w:rFonts w:hint="eastAsia" w:cs="仿宋_GB2312" w:asciiTheme="minorEastAsia" w:hAnsiTheme="minorEastAsia" w:eastAsiaTheme="minorEastAsia"/>
          <w:color w:val="auto"/>
          <w:szCs w:val="21"/>
          <w:highlight w:val="none"/>
          <w:lang w:val="en-US" w:eastAsia="zh-CN"/>
        </w:rPr>
        <w:t>二</w:t>
      </w:r>
      <w:r>
        <w:rPr>
          <w:rFonts w:hint="eastAsia" w:cs="仿宋_GB2312" w:asciiTheme="minorEastAsia" w:hAnsiTheme="minorEastAsia" w:eastAsiaTheme="minorEastAsia"/>
          <w:color w:val="auto"/>
          <w:szCs w:val="21"/>
          <w:highlight w:val="none"/>
        </w:rPr>
        <w:t>）供</w:t>
      </w:r>
      <w:r>
        <w:rPr>
          <w:rFonts w:hint="eastAsia" w:cs="仿宋_GB2312" w:asciiTheme="minorEastAsia" w:hAnsiTheme="minorEastAsia" w:eastAsiaTheme="minorEastAsia"/>
          <w:color w:val="auto"/>
          <w:szCs w:val="21"/>
          <w:highlight w:val="none"/>
          <w:lang w:val="en-US" w:eastAsia="zh-CN"/>
        </w:rPr>
        <w:t>应商必须具有商用密码应用安全性评估资质，且在国家密码管理局商用密码检测机构目录（国家密码管理局公告（第49号））内，不接受分包及转包供应商</w:t>
      </w:r>
      <w:r>
        <w:rPr>
          <w:rFonts w:hint="eastAsia" w:cs="仿宋_GB2312" w:asciiTheme="minorEastAsia" w:hAnsiTheme="minorEastAsia" w:eastAsiaTheme="minorEastAsia"/>
          <w:color w:val="auto"/>
          <w:szCs w:val="21"/>
          <w:highlight w:val="none"/>
          <w:lang w:eastAsia="zh-CN"/>
        </w:rPr>
        <w:t>。</w:t>
      </w:r>
    </w:p>
    <w:p>
      <w:pPr>
        <w:tabs>
          <w:tab w:val="left" w:pos="0"/>
        </w:tabs>
        <w:spacing w:line="360" w:lineRule="auto"/>
        <w:ind w:firstLine="420" w:firstLineChars="200"/>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w:t>
      </w:r>
      <w:r>
        <w:rPr>
          <w:rFonts w:hint="eastAsia" w:cs="仿宋_GB2312" w:asciiTheme="minorEastAsia" w:hAnsiTheme="minorEastAsia" w:eastAsiaTheme="minorEastAsia"/>
          <w:color w:val="auto"/>
          <w:szCs w:val="21"/>
          <w:highlight w:val="none"/>
          <w:lang w:val="en-US" w:eastAsia="zh-CN"/>
        </w:rPr>
        <w:t xml:space="preserve">三) </w:t>
      </w:r>
      <w:r>
        <w:rPr>
          <w:rFonts w:hint="eastAsia" w:cs="仿宋_GB2312" w:asciiTheme="minorEastAsia" w:hAnsiTheme="minorEastAsia" w:eastAsiaTheme="minorEastAsia"/>
          <w:color w:val="auto"/>
          <w:szCs w:val="21"/>
          <w:highlight w:val="none"/>
        </w:rPr>
        <w:t>供应商应具有至少</w:t>
      </w:r>
      <w:r>
        <w:rPr>
          <w:rFonts w:hint="eastAsia" w:cs="仿宋_GB2312" w:asciiTheme="minorEastAsia" w:hAnsiTheme="minorEastAsia" w:eastAsiaTheme="minorEastAsia"/>
          <w:color w:val="auto"/>
          <w:szCs w:val="21"/>
          <w:highlight w:val="none"/>
          <w:lang w:val="en-US" w:eastAsia="zh-CN"/>
        </w:rPr>
        <w:t>3</w:t>
      </w:r>
      <w:r>
        <w:rPr>
          <w:rFonts w:hint="eastAsia" w:cs="仿宋_GB2312" w:asciiTheme="minorEastAsia" w:hAnsiTheme="minorEastAsia" w:eastAsiaTheme="minorEastAsia"/>
          <w:color w:val="auto"/>
          <w:szCs w:val="21"/>
          <w:highlight w:val="none"/>
        </w:rPr>
        <w:t>个</w:t>
      </w:r>
      <w:r>
        <w:rPr>
          <w:rFonts w:hint="eastAsia" w:cs="仿宋_GB2312" w:asciiTheme="minorEastAsia" w:hAnsiTheme="minorEastAsia" w:eastAsiaTheme="minorEastAsia"/>
          <w:color w:val="auto"/>
          <w:szCs w:val="21"/>
          <w:highlight w:val="none"/>
          <w:lang w:val="en-US" w:eastAsia="zh-CN"/>
        </w:rPr>
        <w:t>金融业</w:t>
      </w:r>
      <w:r>
        <w:rPr>
          <w:rFonts w:hint="eastAsia" w:cs="仿宋_GB2312" w:asciiTheme="minorEastAsia" w:hAnsiTheme="minorEastAsia" w:eastAsiaTheme="minorEastAsia"/>
          <w:color w:val="auto"/>
          <w:szCs w:val="21"/>
          <w:highlight w:val="none"/>
        </w:rPr>
        <w:t>案例,</w:t>
      </w:r>
      <w:r>
        <w:rPr>
          <w:rFonts w:hint="eastAsia" w:cs="仿宋_GB2312" w:asciiTheme="minorEastAsia" w:hAnsiTheme="minorEastAsia" w:eastAsiaTheme="minorEastAsia"/>
          <w:color w:val="auto"/>
          <w:szCs w:val="21"/>
          <w:highlight w:val="none"/>
          <w:lang w:val="en-US" w:eastAsia="zh-CN"/>
        </w:rPr>
        <w:t>金融业</w:t>
      </w:r>
      <w:r>
        <w:rPr>
          <w:rFonts w:hint="eastAsia" w:cs="仿宋_GB2312" w:asciiTheme="minorEastAsia" w:hAnsiTheme="minorEastAsia" w:eastAsiaTheme="minorEastAsia"/>
          <w:color w:val="auto"/>
          <w:szCs w:val="21"/>
          <w:highlight w:val="none"/>
        </w:rPr>
        <w:t>案例要求为</w:t>
      </w:r>
      <w:r>
        <w:rPr>
          <w:rFonts w:hint="eastAsia" w:cs="仿宋_GB2312" w:asciiTheme="minorEastAsia" w:hAnsiTheme="minorEastAsia" w:eastAsiaTheme="minorEastAsia"/>
          <w:color w:val="000000"/>
          <w:szCs w:val="21"/>
          <w:highlight w:val="none"/>
        </w:rPr>
        <w:t>从202</w:t>
      </w:r>
      <w:r>
        <w:rPr>
          <w:rFonts w:hint="eastAsia" w:cs="仿宋_GB2312" w:asciiTheme="minorEastAsia" w:hAnsiTheme="minorEastAsia" w:eastAsiaTheme="minorEastAsia"/>
          <w:color w:val="000000"/>
          <w:szCs w:val="21"/>
          <w:highlight w:val="none"/>
          <w:lang w:val="en-US" w:eastAsia="zh-CN"/>
        </w:rPr>
        <w:t>1</w:t>
      </w:r>
      <w:r>
        <w:rPr>
          <w:rFonts w:hint="eastAsia" w:cs="仿宋_GB2312" w:asciiTheme="minorEastAsia" w:hAnsiTheme="minorEastAsia" w:eastAsiaTheme="minorEastAsia"/>
          <w:color w:val="000000"/>
          <w:szCs w:val="21"/>
          <w:highlight w:val="none"/>
        </w:rPr>
        <w:t>年1月1日起至今在</w:t>
      </w:r>
      <w:r>
        <w:rPr>
          <w:rFonts w:hint="eastAsia" w:cs="仿宋_GB2312" w:asciiTheme="minorEastAsia" w:hAnsiTheme="minorEastAsia" w:eastAsiaTheme="minorEastAsia"/>
          <w:color w:val="000000"/>
          <w:szCs w:val="21"/>
          <w:highlight w:val="none"/>
          <w:lang w:eastAsia="zh-CN"/>
        </w:rPr>
        <w:t>全国性银行总行或省级分支机构、省级（或直辖市）农村信用社（或省级（或直辖市）农商银行）、</w:t>
      </w:r>
      <w:r>
        <w:rPr>
          <w:rFonts w:hint="eastAsia" w:cs="仿宋_GB2312" w:asciiTheme="minorEastAsia" w:hAnsiTheme="minorEastAsia" w:eastAsiaTheme="minorEastAsia"/>
          <w:color w:val="000000"/>
          <w:szCs w:val="21"/>
          <w:highlight w:val="none"/>
          <w:lang w:val="en-US" w:eastAsia="zh-CN"/>
        </w:rPr>
        <w:t>地级市</w:t>
      </w:r>
      <w:r>
        <w:rPr>
          <w:rFonts w:hint="eastAsia" w:cs="仿宋_GB2312" w:asciiTheme="minorEastAsia" w:hAnsiTheme="minorEastAsia" w:eastAsiaTheme="minorEastAsia"/>
          <w:color w:val="000000"/>
          <w:szCs w:val="21"/>
          <w:highlight w:val="none"/>
          <w:lang w:eastAsia="zh-CN"/>
        </w:rPr>
        <w:t>城商行、</w:t>
      </w:r>
      <w:r>
        <w:rPr>
          <w:rFonts w:hint="eastAsia" w:cs="仿宋_GB2312" w:asciiTheme="minorEastAsia" w:hAnsiTheme="minorEastAsia" w:eastAsiaTheme="minorEastAsia"/>
          <w:color w:val="000000"/>
          <w:szCs w:val="21"/>
          <w:highlight w:val="none"/>
          <w:lang w:val="en-US" w:eastAsia="zh-CN"/>
        </w:rPr>
        <w:t>地级市</w:t>
      </w:r>
      <w:r>
        <w:rPr>
          <w:rFonts w:hint="eastAsia" w:cs="仿宋_GB2312" w:asciiTheme="minorEastAsia" w:hAnsiTheme="minorEastAsia" w:eastAsiaTheme="minorEastAsia"/>
          <w:color w:val="000000"/>
          <w:szCs w:val="21"/>
          <w:highlight w:val="none"/>
          <w:lang w:eastAsia="zh-CN"/>
        </w:rPr>
        <w:t>农商行</w:t>
      </w:r>
      <w:r>
        <w:rPr>
          <w:rFonts w:hint="eastAsia" w:cs="仿宋_GB2312" w:asciiTheme="minorEastAsia" w:hAnsiTheme="minorEastAsia" w:eastAsiaTheme="minorEastAsia"/>
          <w:color w:val="auto"/>
          <w:szCs w:val="21"/>
          <w:highlight w:val="none"/>
        </w:rPr>
        <w:t>的案例</w:t>
      </w:r>
      <w:r>
        <w:rPr>
          <w:rFonts w:hint="eastAsia" w:cs="仿宋_GB2312" w:asciiTheme="minorEastAsia" w:hAnsiTheme="minorEastAsia" w:eastAsiaTheme="minorEastAsia"/>
          <w:color w:val="auto"/>
          <w:szCs w:val="21"/>
          <w:highlight w:val="none"/>
          <w:lang w:eastAsia="zh-CN"/>
        </w:rPr>
        <w:t>，</w:t>
      </w:r>
      <w:r>
        <w:rPr>
          <w:rFonts w:hint="eastAsia" w:cs="仿宋_GB2312" w:asciiTheme="minorEastAsia" w:hAnsiTheme="minorEastAsia" w:eastAsiaTheme="minorEastAsia"/>
          <w:color w:val="auto"/>
          <w:szCs w:val="21"/>
          <w:highlight w:val="none"/>
        </w:rPr>
        <w:t>在反馈《市场调研记录表》时应提供相关合同复印件</w:t>
      </w:r>
      <w:r>
        <w:rPr>
          <w:rFonts w:hint="eastAsia" w:cs="仿宋_GB2312" w:asciiTheme="minorEastAsia" w:hAnsiTheme="minorEastAsia" w:eastAsiaTheme="minorEastAsia"/>
          <w:color w:val="auto"/>
          <w:szCs w:val="21"/>
          <w:highlight w:val="none"/>
          <w:lang w:eastAsia="zh-CN"/>
        </w:rPr>
        <w:t>，</w:t>
      </w:r>
      <w:r>
        <w:rPr>
          <w:rFonts w:hint="eastAsia" w:cs="仿宋_GB2312" w:asciiTheme="minorEastAsia" w:hAnsiTheme="minorEastAsia" w:eastAsiaTheme="minorEastAsia"/>
          <w:color w:val="auto"/>
          <w:szCs w:val="21"/>
          <w:highlight w:val="none"/>
          <w:lang w:val="en-US" w:eastAsia="zh-CN"/>
        </w:rPr>
        <w:t>并</w:t>
      </w:r>
      <w:r>
        <w:rPr>
          <w:rFonts w:hint="eastAsia" w:cs="仿宋_GB2312" w:asciiTheme="minorEastAsia" w:hAnsiTheme="minorEastAsia" w:eastAsiaTheme="minorEastAsia"/>
          <w:color w:val="auto"/>
          <w:szCs w:val="21"/>
          <w:highlight w:val="none"/>
        </w:rPr>
        <w:t>加盖供应商公章。</w:t>
      </w:r>
    </w:p>
    <w:p>
      <w:pPr>
        <w:tabs>
          <w:tab w:val="left" w:pos="0"/>
        </w:tabs>
        <w:spacing w:line="360" w:lineRule="auto"/>
        <w:ind w:firstLine="420" w:firstLineChars="200"/>
        <w:rPr>
          <w:rFonts w:hint="eastAsia"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w:t>
      </w:r>
      <w:r>
        <w:rPr>
          <w:rFonts w:hint="eastAsia" w:cs="仿宋_GB2312" w:asciiTheme="minorEastAsia" w:hAnsiTheme="minorEastAsia" w:eastAsiaTheme="minorEastAsia"/>
          <w:color w:val="auto"/>
          <w:szCs w:val="21"/>
          <w:highlight w:val="none"/>
          <w:lang w:val="en-US" w:eastAsia="zh-CN"/>
        </w:rPr>
        <w:t>四</w:t>
      </w:r>
      <w:r>
        <w:rPr>
          <w:rFonts w:hint="eastAsia" w:cs="仿宋_GB2312" w:asciiTheme="minorEastAsia" w:hAnsiTheme="minorEastAsia" w:eastAsiaTheme="minorEastAsia"/>
          <w:color w:val="auto"/>
          <w:szCs w:val="21"/>
          <w:highlight w:val="none"/>
        </w:rPr>
        <w:t>）技术团队要求，供应商需组建项目服务团队，人数不少于3人，至少包含一名项目经理，一名商务代表、一名以上</w:t>
      </w:r>
      <w:r>
        <w:rPr>
          <w:rFonts w:hint="eastAsia" w:cs="仿宋_GB2312" w:asciiTheme="minorEastAsia" w:hAnsiTheme="minorEastAsia" w:eastAsiaTheme="minorEastAsia"/>
          <w:color w:val="auto"/>
          <w:szCs w:val="21"/>
          <w:highlight w:val="none"/>
          <w:lang w:val="en-US" w:eastAsia="zh-CN"/>
        </w:rPr>
        <w:t>技术人员</w:t>
      </w:r>
      <w:r>
        <w:rPr>
          <w:rFonts w:hint="eastAsia" w:cs="仿宋_GB2312" w:asciiTheme="minorEastAsia" w:hAnsiTheme="minorEastAsia" w:eastAsiaTheme="minorEastAsia"/>
          <w:color w:val="auto"/>
          <w:szCs w:val="21"/>
          <w:highlight w:val="none"/>
        </w:rPr>
        <w:t>，项目团队要保持相对的稳定性。</w:t>
      </w:r>
      <w:bookmarkStart w:id="2" w:name="_GoBack"/>
      <w:bookmarkEnd w:id="2"/>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3413B"/>
    <w:rsid w:val="0DC0001E"/>
    <w:rsid w:val="107839F0"/>
    <w:rsid w:val="10A91720"/>
    <w:rsid w:val="19DD5462"/>
    <w:rsid w:val="1D8E4CCE"/>
    <w:rsid w:val="2DB7418D"/>
    <w:rsid w:val="3EED2F6E"/>
    <w:rsid w:val="4CAE384C"/>
    <w:rsid w:val="52C97AC2"/>
    <w:rsid w:val="5B6A567B"/>
    <w:rsid w:val="62D244CC"/>
    <w:rsid w:val="67196B52"/>
    <w:rsid w:val="6F314852"/>
    <w:rsid w:val="73DBBAD1"/>
    <w:rsid w:val="77C626EE"/>
    <w:rsid w:val="79254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b/>
      <w:bCs/>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正文cl"/>
    <w:basedOn w:val="1"/>
    <w:qFormat/>
    <w:uiPriority w:val="0"/>
    <w:pPr>
      <w:snapToGrid w:val="0"/>
      <w:spacing w:line="360" w:lineRule="auto"/>
      <w:ind w:firstLine="600" w:firstLineChars="200"/>
    </w:pPr>
    <w:rPr>
      <w:rFonts w:ascii="Tahoma" w:hAnsi="Tahoma" w:eastAsia="仿宋_GB2312" w:cs="宋体"/>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2023-09-28T17:08:00Z</dcterms:created>
  <dc:creator>id001324</dc:creator>
  <cp:lastModifiedBy>uos_user</cp:lastModifiedBy>
  <dcterms:modified xsi:type="dcterms:W3CDTF">2025-05-23T14:19:08Z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E79ACE11D2614B4CA1210AC3F9639289</vt:lpwstr>
  </property>
</Properties>
</file>