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</w:rPr>
        <w:t>东莞农村商业银行商用密码应用安全评估项目</w:t>
      </w:r>
    </w:p>
    <w:p>
      <w:pPr>
        <w:spacing w:line="360" w:lineRule="auto"/>
        <w:jc w:val="center"/>
        <w:rPr>
          <w:rFonts w:ascii="黑体" w:hAnsi="黑体" w:eastAsia="黑体"/>
          <w:b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</w:rPr>
        <w:t>市场调研记录表</w:t>
      </w:r>
    </w:p>
    <w:tbl>
      <w:tblPr>
        <w:tblStyle w:val="10"/>
        <w:tblW w:w="99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567"/>
        <w:gridCol w:w="1418"/>
        <w:gridCol w:w="1559"/>
        <w:gridCol w:w="1276"/>
        <w:gridCol w:w="2409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bookmarkStart w:id="0" w:name="_Hlk112235237"/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供应商基本情况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【需附营业执照复印件加盖公章】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单位名称: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经营范围: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联 系 人: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联系电话: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电子邮箱: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公司简介: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spacing w:line="242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同类项目历史成交信息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【需提供合同复印件加盖公章】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业主单位名称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合同金额</w:t>
            </w: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项目工作范围及内容</w:t>
            </w: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对本项目需求提出的意见或者建议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【商务、技术方面】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对本项目后续招标的建议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【供应商可提出本行业通行或对招标人有利的建议】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参与调研对象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【需加盖公章】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参与调研供应商名称：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（盖章）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                                   年   月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1、内容较多可增加</w:t>
            </w:r>
            <w:bookmarkStart w:id="1" w:name="_GoBack"/>
            <w:bookmarkEnd w:id="1"/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页码。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、本表需后附《项目需求》里的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供应商要求的相关证明材料，具体如下：</w:t>
            </w:r>
          </w:p>
          <w:tbl>
            <w:tblPr>
              <w:tblStyle w:val="11"/>
              <w:tblW w:w="7230" w:type="dxa"/>
              <w:tblInd w:w="40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9"/>
              <w:gridCol w:w="5103"/>
              <w:gridCol w:w="141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9" w:type="dxa"/>
                </w:tcPr>
                <w:p>
                  <w:pPr>
                    <w:widowControl/>
                    <w:spacing w:line="242" w:lineRule="atLeast"/>
                    <w:jc w:val="center"/>
                    <w:textAlignment w:val="center"/>
                    <w:rPr>
                      <w:rFonts w:ascii="宋体" w:hAnsi="宋体" w:eastAsia="宋体" w:cs="Times New Roman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5103" w:type="dxa"/>
                </w:tcPr>
                <w:p>
                  <w:pPr>
                    <w:widowControl/>
                    <w:spacing w:line="242" w:lineRule="atLeast"/>
                    <w:jc w:val="center"/>
                    <w:textAlignment w:val="center"/>
                    <w:rPr>
                      <w:rFonts w:ascii="宋体" w:hAnsi="宋体" w:eastAsia="宋体" w:cs="Times New Roman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kern w:val="0"/>
                      <w:szCs w:val="21"/>
                    </w:rPr>
                    <w:t>相关证明材料内容</w:t>
                  </w:r>
                </w:p>
              </w:tc>
              <w:tc>
                <w:tcPr>
                  <w:tcW w:w="1418" w:type="dxa"/>
                </w:tcPr>
                <w:p>
                  <w:pPr>
                    <w:widowControl/>
                    <w:spacing w:line="242" w:lineRule="atLeast"/>
                    <w:jc w:val="center"/>
                    <w:textAlignment w:val="center"/>
                    <w:rPr>
                      <w:rFonts w:ascii="宋体" w:hAnsi="宋体" w:eastAsia="宋体" w:cs="Times New Roman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kern w:val="0"/>
                      <w:szCs w:val="21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9" w:type="dxa"/>
                  <w:vAlign w:val="center"/>
                </w:tcPr>
                <w:p>
                  <w:pPr>
                    <w:widowControl/>
                    <w:spacing w:line="242" w:lineRule="atLeast"/>
                    <w:jc w:val="center"/>
                    <w:textAlignment w:val="center"/>
                    <w:rPr>
                      <w:rFonts w:ascii="宋体" w:hAnsi="宋体" w:eastAsia="宋体" w:cs="Times New Roman"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5103" w:type="dxa"/>
                </w:tcPr>
                <w:p>
                  <w:pPr>
                    <w:widowControl/>
                    <w:spacing w:line="242" w:lineRule="atLeast"/>
                    <w:textAlignment w:val="center"/>
                    <w:rPr>
                      <w:rFonts w:ascii="宋体" w:hAnsi="宋体" w:eastAsia="宋体" w:cs="Times New Roman"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kern w:val="0"/>
                      <w:szCs w:val="21"/>
                    </w:rPr>
                    <w:t>提供供应商的营业执照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>
                  <w:pPr>
                    <w:widowControl/>
                    <w:spacing w:line="242" w:lineRule="atLeast"/>
                    <w:jc w:val="center"/>
                    <w:textAlignment w:val="center"/>
                    <w:rPr>
                      <w:rFonts w:ascii="宋体" w:hAnsi="宋体" w:eastAsia="宋体" w:cs="Times New Roman"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kern w:val="0"/>
                      <w:szCs w:val="21"/>
                    </w:rPr>
                    <w:t>提供相关证明材料的复印件加盖供应商公章的扫描件。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9" w:type="dxa"/>
                  <w:vAlign w:val="center"/>
                </w:tcPr>
                <w:p>
                  <w:pPr>
                    <w:widowControl/>
                    <w:spacing w:line="242" w:lineRule="atLeast"/>
                    <w:jc w:val="center"/>
                    <w:textAlignment w:val="center"/>
                    <w:rPr>
                      <w:rFonts w:ascii="宋体" w:hAnsi="宋体" w:eastAsia="宋体" w:cs="Times New Roman"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kern w:val="0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103" w:type="dxa"/>
                </w:tcPr>
                <w:p>
                  <w:pPr>
                    <w:widowControl/>
                    <w:spacing w:line="242" w:lineRule="atLeast"/>
                    <w:textAlignment w:val="center"/>
                    <w:rPr>
                      <w:rFonts w:ascii="宋体" w:hAnsi="宋体" w:eastAsia="宋体" w:cs="Times New Roman"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kern w:val="0"/>
                      <w:szCs w:val="21"/>
                    </w:rPr>
                    <w:t>供应商必须具有商用密码应用安全性评估资质，且在国家密码管理局商用密码检测机构目录（国家密码管理局公告（第49号））内，不接受分包及转包供应商。</w:t>
                  </w:r>
                </w:p>
              </w:tc>
              <w:tc>
                <w:tcPr>
                  <w:tcW w:w="1418" w:type="dxa"/>
                  <w:vMerge w:val="continue"/>
                </w:tcPr>
                <w:p>
                  <w:pPr>
                    <w:widowControl/>
                    <w:spacing w:line="242" w:lineRule="atLeast"/>
                    <w:textAlignment w:val="center"/>
                    <w:rPr>
                      <w:rFonts w:ascii="宋体" w:hAnsi="宋体" w:eastAsia="宋体" w:cs="Times New Roman"/>
                      <w:bCs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9" w:type="dxa"/>
                  <w:vAlign w:val="center"/>
                </w:tcPr>
                <w:p>
                  <w:pPr>
                    <w:widowControl/>
                    <w:spacing w:line="242" w:lineRule="atLeast"/>
                    <w:jc w:val="center"/>
                    <w:textAlignment w:val="center"/>
                    <w:rPr>
                      <w:rFonts w:ascii="宋体" w:hAnsi="宋体" w:eastAsia="宋体" w:cs="Times New Roman"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kern w:val="0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5103" w:type="dxa"/>
                </w:tcPr>
                <w:p>
                  <w:pPr>
                    <w:widowControl/>
                    <w:spacing w:line="242" w:lineRule="atLeast"/>
                    <w:textAlignment w:val="center"/>
                    <w:rPr>
                      <w:rFonts w:ascii="宋体" w:hAnsi="宋体" w:eastAsia="宋体" w:cs="Times New Roman"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kern w:val="0"/>
                      <w:szCs w:val="21"/>
                    </w:rPr>
                    <w:t>供应商应具有至少3个金融业案例,金融业案例要求为从2021年1月1日起至今在全国性银行总行或省级分支机构、省级（或直辖市）农村信用社（或省级（或直辖市）农商银行）、地级市城商行、地级市农商行的案例，在反馈《市场调研记录表》时应提供相关合同复印件，并加盖供应商公章。</w:t>
                  </w:r>
                </w:p>
              </w:tc>
              <w:tc>
                <w:tcPr>
                  <w:tcW w:w="1418" w:type="dxa"/>
                  <w:vMerge w:val="continue"/>
                </w:tcPr>
                <w:p>
                  <w:pPr>
                    <w:widowControl/>
                    <w:spacing w:line="242" w:lineRule="atLeast"/>
                    <w:textAlignment w:val="center"/>
                    <w:rPr>
                      <w:rFonts w:ascii="宋体" w:hAnsi="宋体" w:eastAsia="宋体" w:cs="Times New Roman"/>
                      <w:bCs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9" w:type="dxa"/>
                  <w:vAlign w:val="center"/>
                </w:tcPr>
                <w:p>
                  <w:pPr>
                    <w:widowControl/>
                    <w:spacing w:line="242" w:lineRule="atLeast"/>
                    <w:jc w:val="center"/>
                    <w:textAlignment w:val="center"/>
                    <w:rPr>
                      <w:rFonts w:hint="default" w:ascii="宋体" w:hAnsi="宋体" w:eastAsia="宋体" w:cs="Times New Roman"/>
                      <w:bCs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kern w:val="0"/>
                      <w:szCs w:val="21"/>
                      <w:lang w:val="en-US" w:eastAsia="zh-CN"/>
                    </w:rPr>
                    <w:t>4</w:t>
                  </w:r>
                </w:p>
              </w:tc>
              <w:tc>
                <w:tcPr>
                  <w:tcW w:w="5103" w:type="dxa"/>
                </w:tcPr>
                <w:p>
                  <w:pPr>
                    <w:widowControl/>
                    <w:spacing w:line="242" w:lineRule="atLeast"/>
                    <w:textAlignment w:val="center"/>
                    <w:rPr>
                      <w:rFonts w:hint="eastAsia" w:ascii="宋体" w:hAnsi="宋体" w:eastAsia="宋体" w:cs="Times New Roman"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kern w:val="0"/>
                      <w:szCs w:val="21"/>
                    </w:rPr>
                    <w:t>技术团队要求，供应商需组建项目服务团队，人数不少于3人，至少包含一名项目经理，一名商务代表、一名以上技术人员，项目团队要保持相对的稳定性。</w:t>
                  </w:r>
                </w:p>
              </w:tc>
              <w:tc>
                <w:tcPr>
                  <w:tcW w:w="1418" w:type="dxa"/>
                  <w:vMerge w:val="continue"/>
                </w:tcPr>
                <w:p>
                  <w:pPr>
                    <w:widowControl/>
                    <w:spacing w:line="242" w:lineRule="atLeast"/>
                    <w:textAlignment w:val="center"/>
                    <w:rPr>
                      <w:rFonts w:ascii="宋体" w:hAnsi="宋体" w:eastAsia="宋体" w:cs="Times New Roman"/>
                      <w:bCs/>
                      <w:kern w:val="0"/>
                      <w:szCs w:val="21"/>
                    </w:rPr>
                  </w:pPr>
                </w:p>
              </w:tc>
            </w:tr>
          </w:tbl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、如有其他建议，可增加说明。</w:t>
            </w:r>
          </w:p>
        </w:tc>
      </w:tr>
      <w:bookmarkEnd w:id="0"/>
    </w:tbl>
    <w:p>
      <w:pPr>
        <w:rPr>
          <w:color w:val="auto"/>
          <w:highlight w:val="none"/>
        </w:rPr>
      </w:pPr>
    </w:p>
    <w:sectPr>
      <w:pgSz w:w="11906" w:h="16838"/>
      <w:pgMar w:top="1134" w:right="1133" w:bottom="1135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ZmQzMWY1NWVlMTY1MjBiMmQ0MjZiYjczM2JmMWUifQ=="/>
  </w:docVars>
  <w:rsids>
    <w:rsidRoot w:val="00196FCC"/>
    <w:rsid w:val="001674C9"/>
    <w:rsid w:val="00196FCC"/>
    <w:rsid w:val="001B51F2"/>
    <w:rsid w:val="001F1D96"/>
    <w:rsid w:val="003101F6"/>
    <w:rsid w:val="00361030"/>
    <w:rsid w:val="003B1DB9"/>
    <w:rsid w:val="00405B0F"/>
    <w:rsid w:val="00550470"/>
    <w:rsid w:val="00603DBD"/>
    <w:rsid w:val="00627C60"/>
    <w:rsid w:val="006702ED"/>
    <w:rsid w:val="006D6BE4"/>
    <w:rsid w:val="007642FF"/>
    <w:rsid w:val="007A78FA"/>
    <w:rsid w:val="007B495A"/>
    <w:rsid w:val="007C72D3"/>
    <w:rsid w:val="00824F27"/>
    <w:rsid w:val="00890164"/>
    <w:rsid w:val="008D0E75"/>
    <w:rsid w:val="008F7780"/>
    <w:rsid w:val="00904273"/>
    <w:rsid w:val="00942C59"/>
    <w:rsid w:val="009438AB"/>
    <w:rsid w:val="00A82562"/>
    <w:rsid w:val="00AA7B63"/>
    <w:rsid w:val="00AF4100"/>
    <w:rsid w:val="00BE0FDA"/>
    <w:rsid w:val="00C029CC"/>
    <w:rsid w:val="00C660B7"/>
    <w:rsid w:val="00CC4C18"/>
    <w:rsid w:val="00D924AD"/>
    <w:rsid w:val="00DB6B6D"/>
    <w:rsid w:val="00F208CF"/>
    <w:rsid w:val="00F81629"/>
    <w:rsid w:val="00FD5E7A"/>
    <w:rsid w:val="0115137C"/>
    <w:rsid w:val="0C84352B"/>
    <w:rsid w:val="0F0741F7"/>
    <w:rsid w:val="12CA024F"/>
    <w:rsid w:val="1EA57FE6"/>
    <w:rsid w:val="2DD41B65"/>
    <w:rsid w:val="3B5001EC"/>
    <w:rsid w:val="3E810640"/>
    <w:rsid w:val="3F776D18"/>
    <w:rsid w:val="452035B1"/>
    <w:rsid w:val="49341FF9"/>
    <w:rsid w:val="4BB21AA2"/>
    <w:rsid w:val="4C085CD7"/>
    <w:rsid w:val="4DAF7402"/>
    <w:rsid w:val="4E2F029D"/>
    <w:rsid w:val="52462B29"/>
    <w:rsid w:val="55216E57"/>
    <w:rsid w:val="5EB64E4B"/>
    <w:rsid w:val="61FD6A81"/>
    <w:rsid w:val="622E4FC4"/>
    <w:rsid w:val="66BE19D7"/>
    <w:rsid w:val="6ECF42D7"/>
    <w:rsid w:val="728850C7"/>
    <w:rsid w:val="731B26E8"/>
    <w:rsid w:val="73597E61"/>
    <w:rsid w:val="741C044A"/>
    <w:rsid w:val="7FD5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等线" w:hAnsi="等线" w:eastAsia="宋体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等线 Light" w:hAnsi="等线 Light" w:eastAsia="宋体" w:cs="Times New Roman"/>
      <w:b/>
      <w:bCs/>
      <w:sz w:val="30"/>
      <w:szCs w:val="32"/>
    </w:rPr>
  </w:style>
  <w:style w:type="paragraph" w:styleId="5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等线" w:hAnsi="等线" w:eastAsia="宋体" w:cs="Times New Roman"/>
      <w:b/>
      <w:bCs/>
      <w:sz w:val="28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  <w:b/>
      <w:bCs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kern w:val="0"/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0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rPr>
      <w:rFonts w:ascii="Times New Roman" w:hAnsi="Times New Roman" w:eastAsia="等线" w:cs="Times New Roman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分编"/>
    <w:basedOn w:val="3"/>
    <w:link w:val="13"/>
    <w:qFormat/>
    <w:uiPriority w:val="0"/>
  </w:style>
  <w:style w:type="character" w:customStyle="1" w:styleId="13">
    <w:name w:val="分编 字符"/>
    <w:basedOn w:val="14"/>
    <w:link w:val="12"/>
    <w:qFormat/>
    <w:uiPriority w:val="0"/>
    <w:rPr>
      <w:rFonts w:eastAsia="宋体"/>
      <w:kern w:val="44"/>
      <w:sz w:val="32"/>
      <w:szCs w:val="44"/>
    </w:rPr>
  </w:style>
  <w:style w:type="character" w:customStyle="1" w:styleId="14">
    <w:name w:val="标题 1 Char"/>
    <w:link w:val="3"/>
    <w:qFormat/>
    <w:uiPriority w:val="9"/>
    <w:rPr>
      <w:rFonts w:eastAsia="宋体"/>
      <w:b/>
      <w:bCs/>
      <w:kern w:val="44"/>
      <w:sz w:val="32"/>
      <w:szCs w:val="44"/>
    </w:rPr>
  </w:style>
  <w:style w:type="paragraph" w:customStyle="1" w:styleId="15">
    <w:name w:val="文"/>
    <w:basedOn w:val="8"/>
    <w:link w:val="16"/>
    <w:qFormat/>
    <w:uiPriority w:val="0"/>
    <w:pPr>
      <w:widowControl/>
      <w:shd w:val="clear" w:color="auto" w:fill="FFFFFF"/>
      <w:spacing w:line="360" w:lineRule="auto"/>
      <w:ind w:firstLine="200" w:firstLineChars="200"/>
      <w:jc w:val="left"/>
    </w:pPr>
    <w:rPr>
      <w:rFonts w:ascii="宋体" w:hAnsi="宋体" w:eastAsia="宋体" w:cs="宋体"/>
      <w:color w:val="000000"/>
    </w:rPr>
  </w:style>
  <w:style w:type="character" w:customStyle="1" w:styleId="16">
    <w:name w:val="文 字符"/>
    <w:link w:val="15"/>
    <w:qFormat/>
    <w:uiPriority w:val="0"/>
    <w:rPr>
      <w:rFonts w:ascii="宋体" w:hAnsi="宋体" w:eastAsia="宋体" w:cs="宋体"/>
      <w:color w:val="000000"/>
      <w:sz w:val="24"/>
      <w:szCs w:val="24"/>
      <w:shd w:val="clear" w:color="auto" w:fill="FFFFFF"/>
    </w:rPr>
  </w:style>
  <w:style w:type="character" w:customStyle="1" w:styleId="17">
    <w:name w:val="标题 2 Char"/>
    <w:link w:val="4"/>
    <w:qFormat/>
    <w:uiPriority w:val="9"/>
    <w:rPr>
      <w:rFonts w:ascii="等线 Light" w:hAnsi="等线 Light" w:eastAsia="宋体"/>
      <w:b/>
      <w:bCs/>
      <w:kern w:val="2"/>
      <w:sz w:val="30"/>
      <w:szCs w:val="32"/>
    </w:rPr>
  </w:style>
  <w:style w:type="character" w:customStyle="1" w:styleId="18">
    <w:name w:val="标题 3 Char"/>
    <w:link w:val="5"/>
    <w:qFormat/>
    <w:uiPriority w:val="9"/>
    <w:rPr>
      <w:rFonts w:eastAsia="宋体"/>
      <w:b/>
      <w:bCs/>
      <w:kern w:val="2"/>
      <w:sz w:val="28"/>
      <w:szCs w:val="32"/>
    </w:rPr>
  </w:style>
  <w:style w:type="paragraph" w:customStyle="1" w:styleId="19">
    <w:name w:val="TOC Heading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Cs w:val="32"/>
    </w:rPr>
  </w:style>
  <w:style w:type="character" w:customStyle="1" w:styleId="2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21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158</Words>
  <Characters>906</Characters>
  <Lines>7</Lines>
  <Paragraphs>2</Paragraphs>
  <TotalTime>0</TotalTime>
  <ScaleCrop>false</ScaleCrop>
  <LinksUpToDate>false</LinksUpToDate>
  <CharactersWithSpaces>1062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2023-04-27T09:43:00Z</dcterms:created>
  <dc:creator>洲际-娄</dc:creator>
  <cp:lastModifiedBy>彬</cp:lastModifiedBy>
  <dcterms:modified xsi:type="dcterms:W3CDTF">2025-05-23T08:22:24Z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A10C6F63E61D468888418C6C23CAB8F3</vt:lpwstr>
  </property>
</Properties>
</file>